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8131" w14:textId="77777777" w:rsidR="009D135E" w:rsidRPr="00861E75" w:rsidRDefault="002A0E2F" w:rsidP="00266B19">
      <w:pPr>
        <w:jc w:val="center"/>
        <w:rPr>
          <w:rFonts w:ascii="Verdana" w:hAnsi="Verdana" w:cs="Times New Roman"/>
          <w:b/>
          <w:u w:val="single"/>
        </w:rPr>
      </w:pPr>
      <w:proofErr w:type="spellStart"/>
      <w:r w:rsidRPr="00861E75">
        <w:rPr>
          <w:rFonts w:ascii="Verdana" w:hAnsi="Verdana" w:cs="Times New Roman"/>
          <w:b/>
          <w:u w:val="single"/>
        </w:rPr>
        <w:t>Churchview</w:t>
      </w:r>
      <w:proofErr w:type="spellEnd"/>
      <w:r w:rsidRPr="00861E75">
        <w:rPr>
          <w:rFonts w:ascii="Verdana" w:hAnsi="Verdana" w:cs="Times New Roman"/>
          <w:b/>
          <w:u w:val="single"/>
        </w:rPr>
        <w:t xml:space="preserve"> Surgery</w:t>
      </w:r>
    </w:p>
    <w:p w14:paraId="2CBE1D1A" w14:textId="3404564A" w:rsidR="002A0E2F" w:rsidRPr="00861E75" w:rsidRDefault="002A0E2F" w:rsidP="00266B19">
      <w:pPr>
        <w:jc w:val="center"/>
        <w:rPr>
          <w:rFonts w:ascii="Verdana" w:hAnsi="Verdana" w:cs="Times New Roman"/>
          <w:b/>
          <w:u w:val="single"/>
        </w:rPr>
      </w:pPr>
      <w:r w:rsidRPr="00861E75">
        <w:rPr>
          <w:rFonts w:ascii="Verdana" w:hAnsi="Verdana" w:cs="Times New Roman"/>
          <w:b/>
          <w:u w:val="single"/>
        </w:rPr>
        <w:t>Patient Participation Group Meeting</w:t>
      </w:r>
    </w:p>
    <w:p w14:paraId="3343D931" w14:textId="77777777" w:rsidR="00527DA8" w:rsidRDefault="00527DA8" w:rsidP="00266B19">
      <w:pPr>
        <w:jc w:val="center"/>
        <w:rPr>
          <w:rFonts w:ascii="Verdana" w:hAnsi="Verdana" w:cs="Times New Roman"/>
          <w:b/>
          <w:u w:val="single"/>
        </w:rPr>
      </w:pPr>
    </w:p>
    <w:p w14:paraId="63B102A0" w14:textId="0DA7FAA4" w:rsidR="00983795" w:rsidRDefault="00983795" w:rsidP="00266B19">
      <w:pPr>
        <w:jc w:val="center"/>
        <w:rPr>
          <w:rFonts w:ascii="Verdana" w:hAnsi="Verdana" w:cs="Times New Roman"/>
          <w:b/>
          <w:u w:val="single"/>
        </w:rPr>
      </w:pPr>
      <w:r>
        <w:rPr>
          <w:rFonts w:ascii="Verdana" w:hAnsi="Verdana" w:cs="Times New Roman"/>
          <w:b/>
          <w:u w:val="single"/>
        </w:rPr>
        <w:t>A G E N D A</w:t>
      </w:r>
    </w:p>
    <w:p w14:paraId="570A60A4" w14:textId="77777777" w:rsidR="00983795" w:rsidRPr="00861E75" w:rsidRDefault="00983795" w:rsidP="00266B19">
      <w:pPr>
        <w:jc w:val="center"/>
        <w:rPr>
          <w:rFonts w:ascii="Verdana" w:hAnsi="Verdana" w:cs="Times New Roman"/>
          <w:b/>
          <w:u w:val="single"/>
        </w:rPr>
      </w:pPr>
    </w:p>
    <w:p w14:paraId="0B4EF48A" w14:textId="55AF6D81" w:rsidR="002A0E2F" w:rsidRDefault="002A0E2F" w:rsidP="00266B19">
      <w:pPr>
        <w:jc w:val="center"/>
        <w:rPr>
          <w:rFonts w:ascii="Verdana" w:hAnsi="Verdana" w:cs="Times New Roman"/>
          <w:b/>
        </w:rPr>
      </w:pPr>
      <w:r w:rsidRPr="00861E75">
        <w:rPr>
          <w:rFonts w:ascii="Verdana" w:hAnsi="Verdana" w:cs="Times New Roman"/>
          <w:b/>
        </w:rPr>
        <w:t xml:space="preserve">Date: </w:t>
      </w:r>
      <w:r w:rsidR="00505561">
        <w:rPr>
          <w:rFonts w:ascii="Verdana" w:hAnsi="Verdana" w:cs="Times New Roman"/>
          <w:b/>
        </w:rPr>
        <w:t>Tuesday 28</w:t>
      </w:r>
      <w:r w:rsidR="00505561" w:rsidRPr="00505561">
        <w:rPr>
          <w:rFonts w:ascii="Verdana" w:hAnsi="Verdana" w:cs="Times New Roman"/>
          <w:b/>
          <w:vertAlign w:val="superscript"/>
        </w:rPr>
        <w:t>th</w:t>
      </w:r>
      <w:r w:rsidR="00505561">
        <w:rPr>
          <w:rFonts w:ascii="Verdana" w:hAnsi="Verdana" w:cs="Times New Roman"/>
          <w:b/>
        </w:rPr>
        <w:t xml:space="preserve"> April</w:t>
      </w:r>
      <w:r w:rsidR="003E3867">
        <w:rPr>
          <w:rFonts w:ascii="Verdana" w:hAnsi="Verdana" w:cs="Times New Roman"/>
          <w:b/>
        </w:rPr>
        <w:t xml:space="preserve"> 2026</w:t>
      </w:r>
      <w:r w:rsidR="00B621C1" w:rsidRPr="00861E75">
        <w:rPr>
          <w:rFonts w:ascii="Verdana" w:hAnsi="Verdana" w:cs="Times New Roman"/>
          <w:b/>
        </w:rPr>
        <w:t xml:space="preserve"> at 1</w:t>
      </w:r>
      <w:r w:rsidR="004F1572">
        <w:rPr>
          <w:rFonts w:ascii="Verdana" w:hAnsi="Verdana" w:cs="Times New Roman"/>
          <w:b/>
        </w:rPr>
        <w:t>2.30</w:t>
      </w:r>
      <w:r w:rsidR="00983795">
        <w:rPr>
          <w:rFonts w:ascii="Verdana" w:hAnsi="Verdana" w:cs="Times New Roman"/>
          <w:b/>
        </w:rPr>
        <w:t>pm</w:t>
      </w:r>
    </w:p>
    <w:p w14:paraId="452615A6" w14:textId="77777777" w:rsidR="00BA51B2" w:rsidRDefault="00BA51B2" w:rsidP="00266B19">
      <w:pPr>
        <w:jc w:val="center"/>
        <w:rPr>
          <w:rFonts w:ascii="Verdana" w:hAnsi="Verdana" w:cs="Times New Roman"/>
          <w:b/>
        </w:rPr>
      </w:pPr>
    </w:p>
    <w:p w14:paraId="4C1764E3" w14:textId="77777777" w:rsidR="00BA624D" w:rsidRPr="00861E75" w:rsidRDefault="00BA624D" w:rsidP="00266B19">
      <w:pPr>
        <w:jc w:val="center"/>
        <w:rPr>
          <w:rFonts w:ascii="Verdana" w:hAnsi="Verdana" w:cs="Times New Roman"/>
          <w:b/>
        </w:rPr>
      </w:pPr>
    </w:p>
    <w:p w14:paraId="6F081BEF" w14:textId="522A77C5" w:rsidR="009A1246" w:rsidRDefault="00E16953" w:rsidP="00A654D5">
      <w:pPr>
        <w:rPr>
          <w:rFonts w:ascii="Verdana" w:hAnsi="Verdana" w:cs="Times New Roman"/>
        </w:rPr>
      </w:pPr>
      <w:r w:rsidRPr="002E4EFA">
        <w:rPr>
          <w:rFonts w:ascii="Verdana" w:hAnsi="Verdana" w:cs="Times New Roman"/>
          <w:b/>
          <w:bCs/>
        </w:rPr>
        <w:t>Attendees</w:t>
      </w:r>
      <w:r w:rsidR="00C367D7" w:rsidRPr="002E4EFA">
        <w:rPr>
          <w:rFonts w:ascii="Verdana" w:hAnsi="Verdana" w:cs="Times New Roman"/>
          <w:b/>
          <w:bCs/>
        </w:rPr>
        <w:t>:</w:t>
      </w:r>
      <w:r w:rsidR="00C367D7">
        <w:rPr>
          <w:rFonts w:ascii="Verdana" w:hAnsi="Verdana" w:cs="Times New Roman"/>
        </w:rPr>
        <w:t xml:space="preserve"> </w:t>
      </w:r>
      <w:r w:rsidR="00CB395A">
        <w:rPr>
          <w:rFonts w:ascii="Verdana" w:hAnsi="Verdana" w:cs="Times New Roman"/>
        </w:rPr>
        <w:tab/>
      </w:r>
      <w:r>
        <w:rPr>
          <w:rFonts w:ascii="Verdana" w:hAnsi="Verdana" w:cs="Times New Roman"/>
        </w:rPr>
        <w:tab/>
      </w:r>
      <w:r w:rsidR="00484F1E">
        <w:rPr>
          <w:rFonts w:ascii="Verdana" w:hAnsi="Verdana" w:cs="Times New Roman"/>
        </w:rPr>
        <w:tab/>
      </w:r>
      <w:r w:rsidR="00484F1E">
        <w:rPr>
          <w:rFonts w:ascii="Verdana" w:hAnsi="Verdana" w:cs="Times New Roman"/>
        </w:rPr>
        <w:tab/>
      </w:r>
      <w:r w:rsidR="00D93818">
        <w:rPr>
          <w:rFonts w:ascii="Verdana" w:hAnsi="Verdana" w:cs="Times New Roman"/>
        </w:rPr>
        <w:t>RB</w:t>
      </w:r>
      <w:r>
        <w:rPr>
          <w:rFonts w:ascii="Verdana" w:hAnsi="Verdana" w:cs="Times New Roman"/>
        </w:rPr>
        <w:tab/>
      </w:r>
      <w:r>
        <w:rPr>
          <w:rFonts w:ascii="Verdana" w:hAnsi="Verdana" w:cs="Times New Roman"/>
        </w:rPr>
        <w:tab/>
        <w:t>JJ</w:t>
      </w:r>
      <w:r w:rsidR="003E3867">
        <w:rPr>
          <w:rFonts w:ascii="Verdana" w:hAnsi="Verdana" w:cs="Times New Roman"/>
        </w:rPr>
        <w:tab/>
      </w:r>
      <w:r w:rsidR="003E3867">
        <w:rPr>
          <w:rFonts w:ascii="Verdana" w:hAnsi="Verdana" w:cs="Times New Roman"/>
        </w:rPr>
        <w:tab/>
      </w:r>
      <w:r w:rsidR="0019383F">
        <w:rPr>
          <w:rFonts w:ascii="Verdana" w:hAnsi="Verdana" w:cs="Times New Roman"/>
        </w:rPr>
        <w:t>YW</w:t>
      </w:r>
      <w:r w:rsidR="0019383F">
        <w:rPr>
          <w:rFonts w:ascii="Verdana" w:hAnsi="Verdana" w:cs="Times New Roman"/>
        </w:rPr>
        <w:tab/>
      </w:r>
      <w:r w:rsidR="0019383F">
        <w:rPr>
          <w:rFonts w:ascii="Verdana" w:hAnsi="Verdana" w:cs="Times New Roman"/>
        </w:rPr>
        <w:tab/>
      </w:r>
      <w:proofErr w:type="spellStart"/>
      <w:r w:rsidR="0019383F">
        <w:rPr>
          <w:rFonts w:ascii="Verdana" w:hAnsi="Verdana" w:cs="Times New Roman"/>
        </w:rPr>
        <w:t>RBate</w:t>
      </w:r>
      <w:proofErr w:type="spellEnd"/>
      <w:r w:rsidR="0019383F">
        <w:rPr>
          <w:rFonts w:ascii="Verdana" w:hAnsi="Verdana" w:cs="Times New Roman"/>
        </w:rPr>
        <w:tab/>
      </w:r>
      <w:r w:rsidR="0019383F">
        <w:rPr>
          <w:rFonts w:ascii="Verdana" w:hAnsi="Verdana" w:cs="Times New Roman"/>
        </w:rPr>
        <w:tab/>
      </w:r>
    </w:p>
    <w:p w14:paraId="1952EBB5" w14:textId="77777777" w:rsidR="00E16953" w:rsidRDefault="00E16953" w:rsidP="00A654D5">
      <w:pPr>
        <w:rPr>
          <w:rFonts w:ascii="Verdana" w:hAnsi="Verdana" w:cs="Times New Roman"/>
        </w:rPr>
      </w:pPr>
    </w:p>
    <w:p w14:paraId="53221474" w14:textId="00FF0333" w:rsidR="00E16953" w:rsidRDefault="00E16953" w:rsidP="00A654D5">
      <w:pPr>
        <w:rPr>
          <w:rFonts w:ascii="Verdana" w:hAnsi="Verdana" w:cs="Times New Roman"/>
        </w:rPr>
      </w:pPr>
      <w:r w:rsidRPr="002E4EFA">
        <w:rPr>
          <w:rFonts w:ascii="Verdana" w:hAnsi="Verdana" w:cs="Times New Roman"/>
          <w:b/>
          <w:bCs/>
        </w:rPr>
        <w:t>Apologies:</w:t>
      </w:r>
      <w:r>
        <w:rPr>
          <w:rFonts w:ascii="Verdana" w:hAnsi="Verdana" w:cs="Times New Roman"/>
        </w:rPr>
        <w:tab/>
      </w:r>
      <w:r>
        <w:rPr>
          <w:rFonts w:ascii="Verdana" w:hAnsi="Verdana" w:cs="Times New Roman"/>
        </w:rPr>
        <w:tab/>
      </w:r>
      <w:r w:rsidR="00484F1E">
        <w:rPr>
          <w:rFonts w:ascii="Verdana" w:hAnsi="Verdana" w:cs="Times New Roman"/>
        </w:rPr>
        <w:tab/>
      </w:r>
      <w:r w:rsidR="00484F1E">
        <w:rPr>
          <w:rFonts w:ascii="Verdana" w:hAnsi="Verdana" w:cs="Times New Roman"/>
        </w:rPr>
        <w:tab/>
      </w:r>
      <w:r w:rsidR="003E3867">
        <w:rPr>
          <w:rFonts w:ascii="Verdana" w:hAnsi="Verdana" w:cs="Times New Roman"/>
        </w:rPr>
        <w:t>WD</w:t>
      </w:r>
      <w:r w:rsidR="005D0882">
        <w:rPr>
          <w:rFonts w:ascii="Verdana" w:hAnsi="Verdana" w:cs="Times New Roman"/>
        </w:rPr>
        <w:tab/>
      </w:r>
      <w:r w:rsidR="005D0882">
        <w:rPr>
          <w:rFonts w:ascii="Verdana" w:hAnsi="Verdana" w:cs="Times New Roman"/>
        </w:rPr>
        <w:tab/>
        <w:t>GT</w:t>
      </w:r>
      <w:r w:rsidR="00505561">
        <w:rPr>
          <w:rFonts w:ascii="Verdana" w:hAnsi="Verdana" w:cs="Times New Roman"/>
        </w:rPr>
        <w:tab/>
      </w:r>
      <w:r w:rsidR="00505561">
        <w:rPr>
          <w:rFonts w:ascii="Verdana" w:hAnsi="Verdana" w:cs="Times New Roman"/>
        </w:rPr>
        <w:tab/>
        <w:t>DB</w:t>
      </w:r>
    </w:p>
    <w:p w14:paraId="1CADD56B" w14:textId="77777777" w:rsidR="00E16953" w:rsidRPr="00861E75" w:rsidRDefault="00E16953" w:rsidP="00A654D5">
      <w:pPr>
        <w:rPr>
          <w:rFonts w:ascii="Verdana" w:hAnsi="Verdana" w:cs="Times New Roman"/>
        </w:rPr>
      </w:pPr>
    </w:p>
    <w:p w14:paraId="1607E31A" w14:textId="501F0041" w:rsidR="004839BD" w:rsidRDefault="00E16953" w:rsidP="00A654D5">
      <w:pPr>
        <w:rPr>
          <w:rFonts w:ascii="Verdana" w:hAnsi="Verdana" w:cs="Times New Roman"/>
        </w:rPr>
      </w:pPr>
      <w:r w:rsidRPr="002E4EFA">
        <w:rPr>
          <w:rFonts w:ascii="Verdana" w:hAnsi="Verdana" w:cs="Times New Roman"/>
          <w:b/>
          <w:bCs/>
        </w:rPr>
        <w:t>Minutes taken by:</w:t>
      </w:r>
      <w:r>
        <w:rPr>
          <w:rFonts w:ascii="Verdana" w:hAnsi="Verdana" w:cs="Times New Roman"/>
        </w:rPr>
        <w:t xml:space="preserve"> </w:t>
      </w:r>
      <w:r w:rsidR="00484F1E">
        <w:rPr>
          <w:rFonts w:ascii="Verdana" w:hAnsi="Verdana" w:cs="Times New Roman"/>
        </w:rPr>
        <w:tab/>
      </w:r>
      <w:r w:rsidR="00484F1E">
        <w:rPr>
          <w:rFonts w:ascii="Verdana" w:hAnsi="Verdana" w:cs="Times New Roman"/>
        </w:rPr>
        <w:tab/>
      </w:r>
      <w:r>
        <w:rPr>
          <w:rFonts w:ascii="Verdana" w:hAnsi="Verdana" w:cs="Times New Roman"/>
        </w:rPr>
        <w:t>TE</w:t>
      </w:r>
      <w:r w:rsidR="00484F1E">
        <w:rPr>
          <w:rFonts w:ascii="Verdana" w:hAnsi="Verdana" w:cs="Times New Roman"/>
        </w:rPr>
        <w:t xml:space="preserve"> – Practice Administrator</w:t>
      </w:r>
    </w:p>
    <w:p w14:paraId="1A4CB31F" w14:textId="77777777" w:rsidR="00E16953" w:rsidRDefault="00E16953" w:rsidP="00A654D5">
      <w:pPr>
        <w:rPr>
          <w:rFonts w:ascii="Verdana" w:hAnsi="Verdana" w:cs="Times New Roman"/>
        </w:rPr>
      </w:pPr>
    </w:p>
    <w:p w14:paraId="574A42CE" w14:textId="25113EC7" w:rsidR="00E16953" w:rsidRDefault="00E16953" w:rsidP="00A654D5">
      <w:pPr>
        <w:rPr>
          <w:rFonts w:ascii="Verdana" w:hAnsi="Verdana" w:cs="Times New Roman"/>
        </w:rPr>
      </w:pPr>
      <w:r w:rsidRPr="002E4EFA">
        <w:rPr>
          <w:rFonts w:ascii="Verdana" w:hAnsi="Verdana" w:cs="Times New Roman"/>
          <w:b/>
          <w:bCs/>
        </w:rPr>
        <w:t>Chaired meeting:</w:t>
      </w:r>
      <w:r>
        <w:rPr>
          <w:rFonts w:ascii="Verdana" w:hAnsi="Verdana" w:cs="Times New Roman"/>
        </w:rPr>
        <w:tab/>
      </w:r>
      <w:r w:rsidR="00484F1E">
        <w:rPr>
          <w:rFonts w:ascii="Verdana" w:hAnsi="Verdana" w:cs="Times New Roman"/>
        </w:rPr>
        <w:tab/>
      </w:r>
      <w:r w:rsidR="00484F1E">
        <w:rPr>
          <w:rFonts w:ascii="Verdana" w:hAnsi="Verdana" w:cs="Times New Roman"/>
        </w:rPr>
        <w:tab/>
        <w:t>H</w:t>
      </w:r>
      <w:r>
        <w:rPr>
          <w:rFonts w:ascii="Verdana" w:hAnsi="Verdana" w:cs="Times New Roman"/>
        </w:rPr>
        <w:t>M</w:t>
      </w:r>
      <w:r w:rsidR="00484F1E">
        <w:rPr>
          <w:rFonts w:ascii="Verdana" w:hAnsi="Verdana" w:cs="Times New Roman"/>
        </w:rPr>
        <w:t xml:space="preserve"> – Practice Manager</w:t>
      </w:r>
    </w:p>
    <w:p w14:paraId="3839BF10" w14:textId="77777777" w:rsidR="00E377F0" w:rsidRDefault="00E377F0" w:rsidP="00BA59C6">
      <w:pPr>
        <w:rPr>
          <w:rFonts w:ascii="Verdana" w:hAnsi="Verdana" w:cs="Times New Roman"/>
        </w:rPr>
      </w:pPr>
    </w:p>
    <w:p w14:paraId="6A06E254" w14:textId="77777777" w:rsidR="0019383F" w:rsidRDefault="0019383F" w:rsidP="00BA59C6">
      <w:pPr>
        <w:rPr>
          <w:rFonts w:ascii="Verdana" w:hAnsi="Verdana" w:cs="Times New Roman"/>
        </w:rPr>
      </w:pPr>
    </w:p>
    <w:p w14:paraId="6625DD15" w14:textId="0A5819CF" w:rsidR="0019383F" w:rsidRDefault="00325461" w:rsidP="00325461">
      <w:pPr>
        <w:rPr>
          <w:rFonts w:ascii="Verdana" w:hAnsi="Verdana" w:cs="Times New Roman"/>
          <w:bCs/>
        </w:rPr>
      </w:pPr>
      <w:r w:rsidRPr="00325461">
        <w:rPr>
          <w:rFonts w:ascii="Verdana" w:hAnsi="Verdana" w:cs="Times New Roman"/>
          <w:b/>
          <w:u w:val="single"/>
        </w:rPr>
        <w:t xml:space="preserve">Changes to the GP Contract </w:t>
      </w:r>
      <w:r w:rsidRPr="00325461">
        <w:rPr>
          <w:rFonts w:ascii="Verdana" w:hAnsi="Verdana" w:cs="Times New Roman"/>
          <w:bCs/>
        </w:rPr>
        <w:t xml:space="preserve">– HM </w:t>
      </w:r>
      <w:r w:rsidR="0019383F">
        <w:rPr>
          <w:rFonts w:ascii="Verdana" w:hAnsi="Verdana" w:cs="Times New Roman"/>
          <w:bCs/>
        </w:rPr>
        <w:t>informed the group of the upcoming c</w:t>
      </w:r>
      <w:r w:rsidRPr="00325461">
        <w:rPr>
          <w:rFonts w:ascii="Verdana" w:hAnsi="Verdana" w:cs="Times New Roman"/>
          <w:bCs/>
        </w:rPr>
        <w:t>hanges to the GP Contract as of 1</w:t>
      </w:r>
      <w:r w:rsidRPr="00325461">
        <w:rPr>
          <w:rFonts w:ascii="Verdana" w:hAnsi="Verdana" w:cs="Times New Roman"/>
          <w:bCs/>
          <w:vertAlign w:val="superscript"/>
        </w:rPr>
        <w:t>st</w:t>
      </w:r>
      <w:r w:rsidRPr="00325461">
        <w:rPr>
          <w:rFonts w:ascii="Verdana" w:hAnsi="Verdana" w:cs="Times New Roman"/>
          <w:bCs/>
        </w:rPr>
        <w:t xml:space="preserve"> April 2026</w:t>
      </w:r>
      <w:r w:rsidR="0019383F">
        <w:rPr>
          <w:rFonts w:ascii="Verdana" w:hAnsi="Verdana" w:cs="Times New Roman"/>
          <w:bCs/>
        </w:rPr>
        <w:t xml:space="preserve"> (although currently some changes are being contested at present)</w:t>
      </w:r>
    </w:p>
    <w:p w14:paraId="5C4422E6" w14:textId="77777777" w:rsidR="0019383F" w:rsidRDefault="0019383F" w:rsidP="00325461">
      <w:pPr>
        <w:rPr>
          <w:rFonts w:ascii="Verdana" w:hAnsi="Verdana" w:cs="Times New Roman"/>
          <w:bCs/>
        </w:rPr>
      </w:pPr>
    </w:p>
    <w:p w14:paraId="7A13881C" w14:textId="749BF3F8" w:rsidR="0019383F" w:rsidRDefault="0019383F" w:rsidP="0019383F">
      <w:pPr>
        <w:pStyle w:val="ListParagraph"/>
        <w:numPr>
          <w:ilvl w:val="0"/>
          <w:numId w:val="25"/>
        </w:numPr>
        <w:rPr>
          <w:rFonts w:ascii="Verdana" w:hAnsi="Verdana" w:cs="Times New Roman"/>
          <w:bCs/>
        </w:rPr>
      </w:pPr>
      <w:r>
        <w:rPr>
          <w:rFonts w:ascii="Verdana" w:hAnsi="Verdana" w:cs="Times New Roman"/>
          <w:bCs/>
        </w:rPr>
        <w:t xml:space="preserve">See all clinically urgent cases on the same day – HM explained that </w:t>
      </w:r>
      <w:proofErr w:type="gramStart"/>
      <w:r>
        <w:rPr>
          <w:rFonts w:ascii="Verdana" w:hAnsi="Verdana" w:cs="Times New Roman"/>
          <w:bCs/>
        </w:rPr>
        <w:t>GP’s</w:t>
      </w:r>
      <w:proofErr w:type="gramEnd"/>
      <w:r>
        <w:rPr>
          <w:rFonts w:ascii="Verdana" w:hAnsi="Verdana" w:cs="Times New Roman"/>
          <w:bCs/>
        </w:rPr>
        <w:t xml:space="preserve"> would not be able to have unlimited appointment</w:t>
      </w:r>
      <w:r w:rsidR="005A6F59">
        <w:rPr>
          <w:rFonts w:ascii="Verdana" w:hAnsi="Verdana" w:cs="Times New Roman"/>
          <w:bCs/>
        </w:rPr>
        <w:t xml:space="preserve"> book,</w:t>
      </w:r>
      <w:r>
        <w:rPr>
          <w:rFonts w:ascii="Verdana" w:hAnsi="Verdana" w:cs="Times New Roman"/>
          <w:bCs/>
        </w:rPr>
        <w:t xml:space="preserve"> due to the safety of both the patients and </w:t>
      </w:r>
      <w:proofErr w:type="gramStart"/>
      <w:r>
        <w:rPr>
          <w:rFonts w:ascii="Verdana" w:hAnsi="Verdana" w:cs="Times New Roman"/>
          <w:bCs/>
        </w:rPr>
        <w:t>GP’s</w:t>
      </w:r>
      <w:proofErr w:type="gramEnd"/>
      <w:r w:rsidR="005A6F59">
        <w:rPr>
          <w:rFonts w:ascii="Verdana" w:hAnsi="Verdana" w:cs="Times New Roman"/>
          <w:bCs/>
        </w:rPr>
        <w:t>.</w:t>
      </w:r>
    </w:p>
    <w:p w14:paraId="4F463187" w14:textId="77777777" w:rsidR="0019383F" w:rsidRDefault="0019383F" w:rsidP="0019383F">
      <w:pPr>
        <w:pStyle w:val="ListParagraph"/>
        <w:rPr>
          <w:rFonts w:ascii="Verdana" w:hAnsi="Verdana" w:cs="Times New Roman"/>
          <w:bCs/>
        </w:rPr>
      </w:pPr>
    </w:p>
    <w:p w14:paraId="2BD2288F" w14:textId="29379247" w:rsidR="0019383F" w:rsidRDefault="0019383F" w:rsidP="0019383F">
      <w:pPr>
        <w:pStyle w:val="ListParagraph"/>
        <w:numPr>
          <w:ilvl w:val="0"/>
          <w:numId w:val="25"/>
        </w:numPr>
        <w:rPr>
          <w:rFonts w:ascii="Verdana" w:hAnsi="Verdana" w:cs="Times New Roman"/>
          <w:bCs/>
        </w:rPr>
      </w:pPr>
      <w:r>
        <w:rPr>
          <w:rFonts w:ascii="Verdana" w:hAnsi="Verdana" w:cs="Times New Roman"/>
          <w:bCs/>
        </w:rPr>
        <w:t xml:space="preserve">The use of the advice and guidance service as opposed to patients being directly referred to a hospital consultant – HM explained that when using the advice and guidance service patients are not seen by a consultant, there problems are triaged and often GP’s have to carry out further investigations </w:t>
      </w:r>
      <w:r w:rsidR="007409FC">
        <w:rPr>
          <w:rFonts w:ascii="Verdana" w:hAnsi="Verdana" w:cs="Times New Roman"/>
          <w:bCs/>
        </w:rPr>
        <w:t xml:space="preserve">before patients being able to be seen, </w:t>
      </w:r>
      <w:r>
        <w:rPr>
          <w:rFonts w:ascii="Verdana" w:hAnsi="Verdana" w:cs="Times New Roman"/>
          <w:bCs/>
        </w:rPr>
        <w:t xml:space="preserve">which delays patients referral process </w:t>
      </w:r>
    </w:p>
    <w:p w14:paraId="2081A3F4" w14:textId="77777777" w:rsidR="007409FC" w:rsidRPr="007409FC" w:rsidRDefault="007409FC" w:rsidP="007409FC">
      <w:pPr>
        <w:pStyle w:val="ListParagraph"/>
        <w:rPr>
          <w:rFonts w:ascii="Verdana" w:hAnsi="Verdana" w:cs="Times New Roman"/>
          <w:bCs/>
        </w:rPr>
      </w:pPr>
    </w:p>
    <w:p w14:paraId="3E821C3A" w14:textId="28C8C643" w:rsidR="007409FC" w:rsidRDefault="007409FC" w:rsidP="007409FC">
      <w:pPr>
        <w:pStyle w:val="ListParagraph"/>
        <w:numPr>
          <w:ilvl w:val="0"/>
          <w:numId w:val="25"/>
        </w:numPr>
        <w:rPr>
          <w:rFonts w:ascii="Verdana" w:hAnsi="Verdana" w:cs="Times New Roman"/>
          <w:bCs/>
        </w:rPr>
      </w:pPr>
      <w:r>
        <w:rPr>
          <w:rFonts w:ascii="Verdana" w:hAnsi="Verdana" w:cs="Times New Roman"/>
          <w:bCs/>
        </w:rPr>
        <w:t xml:space="preserve">Weight management guidelines – HM explained that there is a </w:t>
      </w:r>
      <w:proofErr w:type="gramStart"/>
      <w:r w:rsidR="0064270B">
        <w:rPr>
          <w:rFonts w:ascii="Verdana" w:hAnsi="Verdana" w:cs="Times New Roman"/>
          <w:bCs/>
        </w:rPr>
        <w:t>specific criteria</w:t>
      </w:r>
      <w:proofErr w:type="gramEnd"/>
      <w:r w:rsidR="0064270B">
        <w:rPr>
          <w:rFonts w:ascii="Verdana" w:hAnsi="Verdana" w:cs="Times New Roman"/>
          <w:bCs/>
        </w:rPr>
        <w:t xml:space="preserve"> </w:t>
      </w:r>
      <w:r>
        <w:rPr>
          <w:rFonts w:ascii="Verdana" w:hAnsi="Verdana" w:cs="Times New Roman"/>
          <w:bCs/>
        </w:rPr>
        <w:t>for the GP to be able to prescribe the weight loss injection</w:t>
      </w:r>
      <w:r w:rsidR="001F5904">
        <w:rPr>
          <w:rFonts w:ascii="Verdana" w:hAnsi="Verdana" w:cs="Times New Roman"/>
          <w:bCs/>
        </w:rPr>
        <w:t>s</w:t>
      </w:r>
      <w:r>
        <w:rPr>
          <w:rFonts w:ascii="Verdana" w:hAnsi="Verdana" w:cs="Times New Roman"/>
          <w:bCs/>
        </w:rPr>
        <w:t xml:space="preserve"> </w:t>
      </w:r>
      <w:proofErr w:type="spellStart"/>
      <w:r>
        <w:rPr>
          <w:rFonts w:ascii="Verdana" w:hAnsi="Verdana" w:cs="Times New Roman"/>
          <w:bCs/>
        </w:rPr>
        <w:t>ie</w:t>
      </w:r>
      <w:proofErr w:type="spellEnd"/>
      <w:r>
        <w:rPr>
          <w:rFonts w:ascii="Verdana" w:hAnsi="Verdana" w:cs="Times New Roman"/>
          <w:bCs/>
        </w:rPr>
        <w:t>, obesity, diabetes, etc.</w:t>
      </w:r>
    </w:p>
    <w:p w14:paraId="1BDFA5D2" w14:textId="77777777" w:rsidR="007409FC" w:rsidRPr="007409FC" w:rsidRDefault="007409FC" w:rsidP="007409FC">
      <w:pPr>
        <w:pStyle w:val="ListParagraph"/>
        <w:rPr>
          <w:rFonts w:ascii="Verdana" w:hAnsi="Verdana" w:cs="Times New Roman"/>
          <w:bCs/>
        </w:rPr>
      </w:pPr>
    </w:p>
    <w:p w14:paraId="3BA09E24" w14:textId="6922DE58" w:rsidR="007409FC" w:rsidRDefault="007409FC" w:rsidP="007409FC">
      <w:pPr>
        <w:pStyle w:val="ListParagraph"/>
        <w:numPr>
          <w:ilvl w:val="0"/>
          <w:numId w:val="25"/>
        </w:numPr>
        <w:rPr>
          <w:rFonts w:ascii="Verdana" w:hAnsi="Verdana" w:cs="Times New Roman"/>
          <w:bCs/>
        </w:rPr>
      </w:pPr>
      <w:r>
        <w:rPr>
          <w:rFonts w:ascii="Verdana" w:hAnsi="Verdana" w:cs="Times New Roman"/>
          <w:bCs/>
        </w:rPr>
        <w:t xml:space="preserve">Childhood vaccinations – HM explained that </w:t>
      </w:r>
      <w:r w:rsidR="00823940">
        <w:rPr>
          <w:rFonts w:ascii="Verdana" w:hAnsi="Verdana" w:cs="Times New Roman"/>
          <w:bCs/>
        </w:rPr>
        <w:t>the c</w:t>
      </w:r>
      <w:r>
        <w:rPr>
          <w:rFonts w:ascii="Verdana" w:hAnsi="Verdana" w:cs="Times New Roman"/>
          <w:bCs/>
        </w:rPr>
        <w:t xml:space="preserve">hicken pox vaccine </w:t>
      </w:r>
      <w:r w:rsidR="00823940">
        <w:rPr>
          <w:rFonts w:ascii="Verdana" w:hAnsi="Verdana" w:cs="Times New Roman"/>
          <w:bCs/>
        </w:rPr>
        <w:t xml:space="preserve">has been included within the immunisation schedule (MMRV) this is to protect both the young and the older population contracting this </w:t>
      </w:r>
    </w:p>
    <w:p w14:paraId="7796F51F" w14:textId="77777777" w:rsidR="00823940" w:rsidRPr="00823940" w:rsidRDefault="00823940" w:rsidP="00823940">
      <w:pPr>
        <w:pStyle w:val="ListParagraph"/>
        <w:rPr>
          <w:rFonts w:ascii="Verdana" w:hAnsi="Verdana" w:cs="Times New Roman"/>
          <w:bCs/>
        </w:rPr>
      </w:pPr>
    </w:p>
    <w:p w14:paraId="4028C83F" w14:textId="59A1283B" w:rsidR="00823940" w:rsidRDefault="00823940" w:rsidP="007409FC">
      <w:pPr>
        <w:pStyle w:val="ListParagraph"/>
        <w:numPr>
          <w:ilvl w:val="0"/>
          <w:numId w:val="25"/>
        </w:numPr>
        <w:rPr>
          <w:rFonts w:ascii="Verdana" w:hAnsi="Verdana" w:cs="Times New Roman"/>
          <w:bCs/>
        </w:rPr>
      </w:pPr>
      <w:r>
        <w:rPr>
          <w:rFonts w:ascii="Verdana" w:hAnsi="Verdana" w:cs="Times New Roman"/>
          <w:bCs/>
        </w:rPr>
        <w:t xml:space="preserve">Stop asking patients to call back – HM explained that when patients submit queries </w:t>
      </w:r>
      <w:r w:rsidR="001F5904">
        <w:rPr>
          <w:rFonts w:ascii="Verdana" w:hAnsi="Verdana" w:cs="Times New Roman"/>
          <w:bCs/>
        </w:rPr>
        <w:t xml:space="preserve">either via phone, </w:t>
      </w:r>
      <w:proofErr w:type="gramStart"/>
      <w:r w:rsidR="001F5904">
        <w:rPr>
          <w:rFonts w:ascii="Verdana" w:hAnsi="Verdana" w:cs="Times New Roman"/>
          <w:bCs/>
        </w:rPr>
        <w:t>on line</w:t>
      </w:r>
      <w:proofErr w:type="gramEnd"/>
      <w:r w:rsidR="001F5904">
        <w:rPr>
          <w:rFonts w:ascii="Verdana" w:hAnsi="Verdana" w:cs="Times New Roman"/>
          <w:bCs/>
        </w:rPr>
        <w:t xml:space="preserve">, email or face to face, </w:t>
      </w:r>
      <w:r>
        <w:rPr>
          <w:rFonts w:ascii="Verdana" w:hAnsi="Verdana" w:cs="Times New Roman"/>
          <w:bCs/>
        </w:rPr>
        <w:t xml:space="preserve">that </w:t>
      </w:r>
      <w:r w:rsidR="001F5904">
        <w:rPr>
          <w:rFonts w:ascii="Verdana" w:hAnsi="Verdana" w:cs="Times New Roman"/>
          <w:bCs/>
        </w:rPr>
        <w:t xml:space="preserve">they </w:t>
      </w:r>
      <w:r>
        <w:rPr>
          <w:rFonts w:ascii="Verdana" w:hAnsi="Verdana" w:cs="Times New Roman"/>
          <w:bCs/>
        </w:rPr>
        <w:t>receive a</w:t>
      </w:r>
      <w:r w:rsidR="00BA7C99">
        <w:rPr>
          <w:rFonts w:ascii="Verdana" w:hAnsi="Verdana" w:cs="Times New Roman"/>
          <w:bCs/>
        </w:rPr>
        <w:t>n acknowledgment</w:t>
      </w:r>
      <w:r>
        <w:rPr>
          <w:rFonts w:ascii="Verdana" w:hAnsi="Verdana" w:cs="Times New Roman"/>
          <w:bCs/>
        </w:rPr>
        <w:t xml:space="preserve"> </w:t>
      </w:r>
      <w:r w:rsidR="00BA7C99">
        <w:rPr>
          <w:rFonts w:ascii="Verdana" w:hAnsi="Verdana" w:cs="Times New Roman"/>
          <w:bCs/>
        </w:rPr>
        <w:t>stating that they will be contacted</w:t>
      </w:r>
      <w:r>
        <w:rPr>
          <w:rFonts w:ascii="Verdana" w:hAnsi="Verdana" w:cs="Times New Roman"/>
          <w:bCs/>
        </w:rPr>
        <w:t xml:space="preserve"> </w:t>
      </w:r>
      <w:r w:rsidR="00BA7C99">
        <w:rPr>
          <w:rFonts w:ascii="Verdana" w:hAnsi="Verdana" w:cs="Times New Roman"/>
          <w:bCs/>
        </w:rPr>
        <w:t xml:space="preserve">by </w:t>
      </w:r>
      <w:r>
        <w:rPr>
          <w:rFonts w:ascii="Verdana" w:hAnsi="Verdana" w:cs="Times New Roman"/>
          <w:bCs/>
        </w:rPr>
        <w:t>the end of the next working day</w:t>
      </w:r>
      <w:r w:rsidR="00BA7C99">
        <w:rPr>
          <w:rFonts w:ascii="Verdana" w:hAnsi="Verdana" w:cs="Times New Roman"/>
          <w:bCs/>
        </w:rPr>
        <w:t xml:space="preserve"> with a</w:t>
      </w:r>
      <w:r w:rsidR="001F5904">
        <w:rPr>
          <w:rFonts w:ascii="Verdana" w:hAnsi="Verdana" w:cs="Times New Roman"/>
          <w:bCs/>
        </w:rPr>
        <w:t>n appropriate reply to their query. This is to ensure that all patients receive the same standard of care</w:t>
      </w:r>
    </w:p>
    <w:p w14:paraId="74A231D6" w14:textId="77777777" w:rsidR="001F5904" w:rsidRPr="001F5904" w:rsidRDefault="001F5904" w:rsidP="001F5904">
      <w:pPr>
        <w:pStyle w:val="ListParagraph"/>
        <w:rPr>
          <w:rFonts w:ascii="Verdana" w:hAnsi="Verdana" w:cs="Times New Roman"/>
          <w:bCs/>
        </w:rPr>
      </w:pPr>
    </w:p>
    <w:p w14:paraId="613D744E" w14:textId="77777777" w:rsidR="001F5904" w:rsidRDefault="001F5904" w:rsidP="001F5904">
      <w:pPr>
        <w:rPr>
          <w:rFonts w:ascii="Verdana" w:hAnsi="Verdana" w:cs="Times New Roman"/>
          <w:bCs/>
        </w:rPr>
      </w:pPr>
    </w:p>
    <w:p w14:paraId="0D961E65" w14:textId="54ACECB9" w:rsidR="001F5904" w:rsidRDefault="001F5904" w:rsidP="001F5904">
      <w:pPr>
        <w:rPr>
          <w:rFonts w:ascii="Verdana" w:hAnsi="Verdana" w:cs="Times New Roman"/>
          <w:bCs/>
        </w:rPr>
      </w:pPr>
      <w:r w:rsidRPr="001F5904">
        <w:rPr>
          <w:rFonts w:ascii="Verdana" w:hAnsi="Verdana" w:cs="Times New Roman"/>
          <w:bCs/>
        </w:rPr>
        <w:t>RB asked what does</w:t>
      </w:r>
      <w:r>
        <w:rPr>
          <w:rFonts w:ascii="Verdana" w:hAnsi="Verdana" w:cs="Times New Roman"/>
          <w:bCs/>
        </w:rPr>
        <w:t xml:space="preserve"> </w:t>
      </w:r>
      <w:r w:rsidRPr="001F5904">
        <w:rPr>
          <w:rFonts w:ascii="Verdana" w:hAnsi="Verdana" w:cs="Times New Roman"/>
          <w:bCs/>
        </w:rPr>
        <w:t>the NHS mean by “all clinically urgent</w:t>
      </w:r>
      <w:r>
        <w:rPr>
          <w:rFonts w:ascii="Verdana" w:hAnsi="Verdana" w:cs="Times New Roman"/>
          <w:bCs/>
        </w:rPr>
        <w:t xml:space="preserve"> cases” – HM explained that the GP makes the decision what is deemed clinically urgent for example: what a patient feels is urgent is not what the GP </w:t>
      </w:r>
      <w:r w:rsidR="000732F5">
        <w:rPr>
          <w:rFonts w:ascii="Verdana" w:hAnsi="Verdana" w:cs="Times New Roman"/>
          <w:bCs/>
        </w:rPr>
        <w:t xml:space="preserve">feels is clinically urgent </w:t>
      </w:r>
      <w:proofErr w:type="spellStart"/>
      <w:r w:rsidR="000732F5">
        <w:rPr>
          <w:rFonts w:ascii="Verdana" w:hAnsi="Verdana" w:cs="Times New Roman"/>
          <w:bCs/>
        </w:rPr>
        <w:t>ie</w:t>
      </w:r>
      <w:proofErr w:type="spellEnd"/>
      <w:r w:rsidR="000732F5">
        <w:rPr>
          <w:rFonts w:ascii="Verdana" w:hAnsi="Verdana" w:cs="Times New Roman"/>
          <w:bCs/>
        </w:rPr>
        <w:t>, toe pain to patient compared to a chest infection – the chest infection would be deemed urgent but not the toe pain</w:t>
      </w:r>
    </w:p>
    <w:p w14:paraId="3AC45855" w14:textId="77777777" w:rsidR="000732F5" w:rsidRDefault="000732F5" w:rsidP="001F5904">
      <w:pPr>
        <w:rPr>
          <w:rFonts w:ascii="Verdana" w:hAnsi="Verdana" w:cs="Times New Roman"/>
          <w:bCs/>
        </w:rPr>
      </w:pPr>
    </w:p>
    <w:p w14:paraId="7DCDFD8F" w14:textId="00B4D3B9" w:rsidR="000732F5" w:rsidRDefault="000732F5" w:rsidP="001F5904">
      <w:pPr>
        <w:rPr>
          <w:rFonts w:ascii="Verdana" w:hAnsi="Verdana" w:cs="Times New Roman"/>
          <w:bCs/>
        </w:rPr>
      </w:pPr>
      <w:r>
        <w:rPr>
          <w:rFonts w:ascii="Verdana" w:hAnsi="Verdana" w:cs="Times New Roman"/>
          <w:bCs/>
        </w:rPr>
        <w:lastRenderedPageBreak/>
        <w:t>HM went on to explain that “clinically urgent on the day” does not mean that the patient</w:t>
      </w:r>
      <w:r w:rsidR="008623CD">
        <w:rPr>
          <w:rFonts w:ascii="Verdana" w:hAnsi="Verdana" w:cs="Times New Roman"/>
          <w:bCs/>
        </w:rPr>
        <w:t>s</w:t>
      </w:r>
      <w:r>
        <w:rPr>
          <w:rFonts w:ascii="Verdana" w:hAnsi="Verdana" w:cs="Times New Roman"/>
          <w:bCs/>
        </w:rPr>
        <w:t xml:space="preserve"> will be assessed by a GP it could be another member of the practice team </w:t>
      </w:r>
      <w:proofErr w:type="spellStart"/>
      <w:r>
        <w:rPr>
          <w:rFonts w:ascii="Verdana" w:hAnsi="Verdana" w:cs="Times New Roman"/>
          <w:bCs/>
        </w:rPr>
        <w:t>ie</w:t>
      </w:r>
      <w:proofErr w:type="spellEnd"/>
      <w:r>
        <w:rPr>
          <w:rFonts w:ascii="Verdana" w:hAnsi="Verdana" w:cs="Times New Roman"/>
          <w:bCs/>
        </w:rPr>
        <w:t>, Surgery Pharmacists, ou</w:t>
      </w:r>
      <w:r w:rsidR="008623CD">
        <w:rPr>
          <w:rFonts w:ascii="Verdana" w:hAnsi="Verdana" w:cs="Times New Roman"/>
          <w:bCs/>
        </w:rPr>
        <w:t>t</w:t>
      </w:r>
      <w:r>
        <w:rPr>
          <w:rFonts w:ascii="Verdana" w:hAnsi="Verdana" w:cs="Times New Roman"/>
          <w:bCs/>
        </w:rPr>
        <w:t xml:space="preserve"> of hours </w:t>
      </w:r>
      <w:r w:rsidR="00930D42">
        <w:rPr>
          <w:rFonts w:ascii="Verdana" w:hAnsi="Verdana" w:cs="Times New Roman"/>
          <w:bCs/>
        </w:rPr>
        <w:t>hub</w:t>
      </w:r>
      <w:r>
        <w:rPr>
          <w:rFonts w:ascii="Verdana" w:hAnsi="Verdana" w:cs="Times New Roman"/>
          <w:bCs/>
        </w:rPr>
        <w:t>.</w:t>
      </w:r>
    </w:p>
    <w:p w14:paraId="03926749" w14:textId="77777777" w:rsidR="000732F5" w:rsidRDefault="000732F5" w:rsidP="001F5904">
      <w:pPr>
        <w:rPr>
          <w:rFonts w:ascii="Verdana" w:hAnsi="Verdana" w:cs="Times New Roman"/>
          <w:bCs/>
        </w:rPr>
      </w:pPr>
    </w:p>
    <w:p w14:paraId="70DE1627" w14:textId="3AEA13F2" w:rsidR="0019383F" w:rsidRPr="00325461" w:rsidRDefault="000732F5" w:rsidP="00325461">
      <w:pPr>
        <w:rPr>
          <w:rFonts w:ascii="Verdana" w:hAnsi="Verdana" w:cs="Times New Roman"/>
          <w:b/>
          <w:u w:val="single"/>
        </w:rPr>
      </w:pPr>
      <w:r>
        <w:rPr>
          <w:rFonts w:ascii="Verdana" w:hAnsi="Verdana" w:cs="Times New Roman"/>
          <w:bCs/>
        </w:rPr>
        <w:t>RB asked how may</w:t>
      </w:r>
      <w:r w:rsidR="00930D42">
        <w:rPr>
          <w:rFonts w:ascii="Verdana" w:hAnsi="Verdana" w:cs="Times New Roman"/>
          <w:bCs/>
        </w:rPr>
        <w:t xml:space="preserve"> clinically urgent appointments can a GP see daily? – HM explained that it varies on the availability of staff that day </w:t>
      </w:r>
      <w:proofErr w:type="spellStart"/>
      <w:r w:rsidR="00930D42">
        <w:rPr>
          <w:rFonts w:ascii="Verdana" w:hAnsi="Verdana" w:cs="Times New Roman"/>
          <w:bCs/>
        </w:rPr>
        <w:t>ie</w:t>
      </w:r>
      <w:proofErr w:type="spellEnd"/>
      <w:r w:rsidR="00930D42">
        <w:rPr>
          <w:rFonts w:ascii="Verdana" w:hAnsi="Verdana" w:cs="Times New Roman"/>
          <w:bCs/>
        </w:rPr>
        <w:t xml:space="preserve">, </w:t>
      </w:r>
      <w:r w:rsidR="00336B51">
        <w:rPr>
          <w:rFonts w:ascii="Verdana" w:hAnsi="Verdana" w:cs="Times New Roman"/>
          <w:bCs/>
        </w:rPr>
        <w:t xml:space="preserve">how many </w:t>
      </w:r>
      <w:proofErr w:type="gramStart"/>
      <w:r w:rsidR="00930D42">
        <w:rPr>
          <w:rFonts w:ascii="Verdana" w:hAnsi="Verdana" w:cs="Times New Roman"/>
          <w:bCs/>
        </w:rPr>
        <w:t>GP’s</w:t>
      </w:r>
      <w:proofErr w:type="gramEnd"/>
      <w:r w:rsidR="00336B51">
        <w:rPr>
          <w:rFonts w:ascii="Verdana" w:hAnsi="Verdana" w:cs="Times New Roman"/>
          <w:bCs/>
        </w:rPr>
        <w:t xml:space="preserve"> are </w:t>
      </w:r>
      <w:r w:rsidR="00BB63A7">
        <w:rPr>
          <w:rFonts w:ascii="Verdana" w:hAnsi="Verdana" w:cs="Times New Roman"/>
          <w:bCs/>
        </w:rPr>
        <w:t>working</w:t>
      </w:r>
      <w:r w:rsidR="00336B51">
        <w:rPr>
          <w:rFonts w:ascii="Verdana" w:hAnsi="Verdana" w:cs="Times New Roman"/>
          <w:bCs/>
        </w:rPr>
        <w:t xml:space="preserve"> that day, how many </w:t>
      </w:r>
      <w:r w:rsidR="00930D42">
        <w:rPr>
          <w:rFonts w:ascii="Verdana" w:hAnsi="Verdana" w:cs="Times New Roman"/>
          <w:bCs/>
        </w:rPr>
        <w:t>Surgery Pharmacists</w:t>
      </w:r>
      <w:r w:rsidR="00336B51">
        <w:rPr>
          <w:rFonts w:ascii="Verdana" w:hAnsi="Verdana" w:cs="Times New Roman"/>
          <w:bCs/>
        </w:rPr>
        <w:t xml:space="preserve"> are available</w:t>
      </w:r>
      <w:r w:rsidR="00930D42">
        <w:rPr>
          <w:rFonts w:ascii="Verdana" w:hAnsi="Verdana" w:cs="Times New Roman"/>
          <w:bCs/>
        </w:rPr>
        <w:t xml:space="preserve">. For </w:t>
      </w:r>
      <w:proofErr w:type="gramStart"/>
      <w:r w:rsidR="00930D42">
        <w:rPr>
          <w:rFonts w:ascii="Verdana" w:hAnsi="Verdana" w:cs="Times New Roman"/>
          <w:bCs/>
        </w:rPr>
        <w:t>example</w:t>
      </w:r>
      <w:proofErr w:type="gramEnd"/>
      <w:r w:rsidR="00930D42">
        <w:rPr>
          <w:rFonts w:ascii="Verdana" w:hAnsi="Verdana" w:cs="Times New Roman"/>
          <w:bCs/>
        </w:rPr>
        <w:t xml:space="preserve"> on a Monday we receive </w:t>
      </w:r>
      <w:r w:rsidR="00336B51">
        <w:rPr>
          <w:rFonts w:ascii="Verdana" w:hAnsi="Verdana" w:cs="Times New Roman"/>
          <w:bCs/>
        </w:rPr>
        <w:t>calls from patient</w:t>
      </w:r>
      <w:r w:rsidR="00BB63A7">
        <w:rPr>
          <w:rFonts w:ascii="Verdana" w:hAnsi="Verdana" w:cs="Times New Roman"/>
          <w:bCs/>
        </w:rPr>
        <w:t>s</w:t>
      </w:r>
      <w:r w:rsidR="00336B51">
        <w:rPr>
          <w:rFonts w:ascii="Verdana" w:hAnsi="Verdana" w:cs="Times New Roman"/>
          <w:bCs/>
        </w:rPr>
        <w:t xml:space="preserve">, </w:t>
      </w:r>
      <w:proofErr w:type="gramStart"/>
      <w:r w:rsidR="00336B51">
        <w:rPr>
          <w:rFonts w:ascii="Verdana" w:hAnsi="Verdana" w:cs="Times New Roman"/>
          <w:bCs/>
        </w:rPr>
        <w:t>on line</w:t>
      </w:r>
      <w:proofErr w:type="gramEnd"/>
      <w:r w:rsidR="00336B51">
        <w:rPr>
          <w:rFonts w:ascii="Verdana" w:hAnsi="Verdana" w:cs="Times New Roman"/>
          <w:bCs/>
        </w:rPr>
        <w:t xml:space="preserve"> consultations from patients along with </w:t>
      </w:r>
      <w:r w:rsidR="00930D42">
        <w:rPr>
          <w:rFonts w:ascii="Verdana" w:hAnsi="Verdana" w:cs="Times New Roman"/>
          <w:bCs/>
        </w:rPr>
        <w:t>emails from the Palliative Care Nurses, District Nurses, A&amp;E discharge and the ambulance service</w:t>
      </w:r>
      <w:r w:rsidR="00336B51">
        <w:rPr>
          <w:rFonts w:ascii="Verdana" w:hAnsi="Verdana" w:cs="Times New Roman"/>
          <w:bCs/>
        </w:rPr>
        <w:t xml:space="preserve"> so we offer 20 – 40 appointments on a Monday.  </w:t>
      </w:r>
      <w:r w:rsidR="00BB63A7">
        <w:rPr>
          <w:rFonts w:ascii="Verdana" w:hAnsi="Verdana" w:cs="Times New Roman"/>
          <w:bCs/>
        </w:rPr>
        <w:t>Unfortunately,</w:t>
      </w:r>
      <w:r w:rsidR="00336B51">
        <w:rPr>
          <w:rFonts w:ascii="Verdana" w:hAnsi="Verdana" w:cs="Times New Roman"/>
          <w:bCs/>
        </w:rPr>
        <w:t xml:space="preserve"> she was unable to provide the details for the Tuesday – Friday but will present these results at the next PPG meeting. </w:t>
      </w:r>
      <w:r w:rsidR="00930D42">
        <w:rPr>
          <w:rFonts w:ascii="Verdana" w:hAnsi="Verdana" w:cs="Times New Roman"/>
          <w:bCs/>
        </w:rPr>
        <w:t xml:space="preserve"> </w:t>
      </w:r>
      <w:r w:rsidR="00BB63A7">
        <w:rPr>
          <w:rFonts w:ascii="Verdana" w:hAnsi="Verdana" w:cs="Times New Roman"/>
          <w:bCs/>
        </w:rPr>
        <w:t>HM stressed to the group that the Doctors provide the reception team with the guidelines that they need to follow (although they are the ones that tend to get it in the neck for relaying what the GP has put in place).</w:t>
      </w:r>
    </w:p>
    <w:p w14:paraId="0A1815BA" w14:textId="77777777" w:rsidR="00325461" w:rsidRPr="00325461" w:rsidRDefault="00325461" w:rsidP="00325461">
      <w:pPr>
        <w:rPr>
          <w:rFonts w:ascii="Verdana" w:hAnsi="Verdana" w:cs="Times New Roman"/>
          <w:b/>
          <w:u w:val="single"/>
        </w:rPr>
      </w:pPr>
    </w:p>
    <w:p w14:paraId="59063133" w14:textId="77777777" w:rsidR="00325461" w:rsidRPr="00325461" w:rsidRDefault="00325461" w:rsidP="00325461">
      <w:pPr>
        <w:rPr>
          <w:rFonts w:ascii="Verdana" w:hAnsi="Verdana" w:cs="Times New Roman"/>
          <w:b/>
          <w:u w:val="single"/>
        </w:rPr>
      </w:pPr>
    </w:p>
    <w:p w14:paraId="5D9A46F2" w14:textId="44F6313C" w:rsidR="00325461" w:rsidRPr="00325461" w:rsidRDefault="00325461" w:rsidP="00325461">
      <w:pPr>
        <w:rPr>
          <w:rFonts w:ascii="Verdana" w:hAnsi="Verdana" w:cs="Times New Roman"/>
          <w:b/>
          <w:u w:val="single"/>
        </w:rPr>
      </w:pPr>
      <w:r w:rsidRPr="00325461">
        <w:rPr>
          <w:rFonts w:ascii="Verdana" w:hAnsi="Verdana" w:cs="Times New Roman"/>
          <w:b/>
          <w:u w:val="single"/>
        </w:rPr>
        <w:t xml:space="preserve">CQC visit </w:t>
      </w:r>
      <w:r w:rsidR="00C86D4F">
        <w:rPr>
          <w:rFonts w:ascii="Verdana" w:hAnsi="Verdana" w:cs="Times New Roman"/>
          <w:b/>
          <w:u w:val="single"/>
        </w:rPr>
        <w:t xml:space="preserve">(Care Quality Commission) </w:t>
      </w:r>
    </w:p>
    <w:p w14:paraId="02A08E74" w14:textId="77777777" w:rsidR="00325461" w:rsidRDefault="00325461" w:rsidP="00325461">
      <w:pPr>
        <w:rPr>
          <w:rFonts w:ascii="Verdana" w:hAnsi="Verdana" w:cs="Times New Roman"/>
          <w:b/>
          <w:u w:val="single"/>
        </w:rPr>
      </w:pPr>
    </w:p>
    <w:p w14:paraId="6485B821" w14:textId="4C40DD72" w:rsidR="00325461" w:rsidRDefault="00C86D4F" w:rsidP="00325461">
      <w:pPr>
        <w:rPr>
          <w:rFonts w:ascii="Verdana" w:hAnsi="Verdana" w:cs="Times New Roman"/>
          <w:bCs/>
        </w:rPr>
      </w:pPr>
      <w:r>
        <w:rPr>
          <w:rFonts w:ascii="Verdana" w:hAnsi="Verdana" w:cs="Times New Roman"/>
          <w:bCs/>
        </w:rPr>
        <w:t>HM informed the group that CQC is and</w:t>
      </w:r>
      <w:r w:rsidRPr="00C86D4F">
        <w:rPr>
          <w:rFonts w:ascii="Verdana" w:hAnsi="Verdana" w:cs="Times New Roman"/>
          <w:bCs/>
        </w:rPr>
        <w:t xml:space="preserve"> independent regulator of health and adult social care services in England. It ensures </w:t>
      </w:r>
      <w:r>
        <w:rPr>
          <w:rFonts w:ascii="Verdana" w:hAnsi="Verdana" w:cs="Times New Roman"/>
          <w:bCs/>
        </w:rPr>
        <w:t xml:space="preserve">GP </w:t>
      </w:r>
      <w:r w:rsidRPr="00C86D4F">
        <w:rPr>
          <w:rFonts w:ascii="Verdana" w:hAnsi="Verdana" w:cs="Times New Roman"/>
          <w:bCs/>
        </w:rPr>
        <w:t>practices meet high-quality, safe, and compassionate standards.</w:t>
      </w:r>
      <w:r>
        <w:rPr>
          <w:rFonts w:ascii="Verdana" w:hAnsi="Verdana" w:cs="Times New Roman"/>
          <w:bCs/>
        </w:rPr>
        <w:t xml:space="preserve">  They award the practice with a rating </w:t>
      </w:r>
      <w:r w:rsidRPr="00C86D4F">
        <w:rPr>
          <w:rFonts w:ascii="Verdana" w:hAnsi="Verdana" w:cs="Times New Roman"/>
          <w:bCs/>
        </w:rPr>
        <w:t>CQC ratings, rated on a four-point scale: </w:t>
      </w:r>
      <w:r w:rsidRPr="00C86D4F">
        <w:rPr>
          <w:rFonts w:ascii="Verdana" w:hAnsi="Verdana" w:cs="Times New Roman"/>
          <w:b/>
          <w:bCs/>
        </w:rPr>
        <w:t>Outstanding</w:t>
      </w:r>
      <w:r w:rsidRPr="00C86D4F">
        <w:rPr>
          <w:rFonts w:ascii="Verdana" w:hAnsi="Verdana" w:cs="Times New Roman"/>
          <w:bCs/>
        </w:rPr>
        <w:t> (exceptional), </w:t>
      </w:r>
      <w:r w:rsidRPr="00C86D4F">
        <w:rPr>
          <w:rFonts w:ascii="Verdana" w:hAnsi="Verdana" w:cs="Times New Roman"/>
          <w:b/>
          <w:bCs/>
        </w:rPr>
        <w:t>Good</w:t>
      </w:r>
      <w:r w:rsidRPr="00C86D4F">
        <w:rPr>
          <w:rFonts w:ascii="Verdana" w:hAnsi="Verdana" w:cs="Times New Roman"/>
          <w:bCs/>
        </w:rPr>
        <w:t> (meeting expectations), </w:t>
      </w:r>
      <w:r w:rsidRPr="00C86D4F">
        <w:rPr>
          <w:rFonts w:ascii="Verdana" w:hAnsi="Verdana" w:cs="Times New Roman"/>
          <w:b/>
          <w:bCs/>
        </w:rPr>
        <w:t>Requires Improvement</w:t>
      </w:r>
      <w:r w:rsidRPr="00C86D4F">
        <w:rPr>
          <w:rFonts w:ascii="Verdana" w:hAnsi="Verdana" w:cs="Times New Roman"/>
          <w:bCs/>
        </w:rPr>
        <w:t> (not performing well), and </w:t>
      </w:r>
      <w:r w:rsidRPr="00C86D4F">
        <w:rPr>
          <w:rFonts w:ascii="Verdana" w:hAnsi="Verdana" w:cs="Times New Roman"/>
          <w:b/>
          <w:bCs/>
        </w:rPr>
        <w:t>Inadequate</w:t>
      </w:r>
      <w:r w:rsidRPr="00C86D4F">
        <w:rPr>
          <w:rFonts w:ascii="Verdana" w:hAnsi="Verdana" w:cs="Times New Roman"/>
          <w:bCs/>
        </w:rPr>
        <w:t> (serious failures). Ratings are based on whether services are safe, effective, caring, responsive, and well-led</w:t>
      </w:r>
    </w:p>
    <w:p w14:paraId="0AC09036" w14:textId="77777777" w:rsidR="00C86D4F" w:rsidRDefault="00C86D4F" w:rsidP="00325461">
      <w:pPr>
        <w:rPr>
          <w:rFonts w:ascii="Verdana" w:hAnsi="Verdana" w:cs="Times New Roman"/>
          <w:bCs/>
        </w:rPr>
      </w:pPr>
    </w:p>
    <w:p w14:paraId="4B4775DF" w14:textId="2F5E4FF6" w:rsidR="00826338" w:rsidRDefault="00080B13" w:rsidP="00325461">
      <w:pPr>
        <w:rPr>
          <w:rFonts w:ascii="Verdana" w:hAnsi="Verdana" w:cs="Times New Roman"/>
          <w:bCs/>
        </w:rPr>
      </w:pPr>
      <w:r>
        <w:rPr>
          <w:rFonts w:ascii="Verdana" w:hAnsi="Verdana" w:cs="Times New Roman"/>
          <w:bCs/>
        </w:rPr>
        <w:t xml:space="preserve">HM received notification yesterday that they will be visiting the practice on </w:t>
      </w:r>
      <w:r w:rsidRPr="00325461">
        <w:rPr>
          <w:rFonts w:ascii="Verdana" w:hAnsi="Verdana" w:cs="Times New Roman"/>
          <w:bCs/>
        </w:rPr>
        <w:t>Tuesday 5</w:t>
      </w:r>
      <w:r w:rsidRPr="00325461">
        <w:rPr>
          <w:rFonts w:ascii="Verdana" w:hAnsi="Verdana" w:cs="Times New Roman"/>
          <w:bCs/>
          <w:vertAlign w:val="superscript"/>
        </w:rPr>
        <w:t>th</w:t>
      </w:r>
      <w:r w:rsidRPr="00325461">
        <w:rPr>
          <w:rFonts w:ascii="Verdana" w:hAnsi="Verdana" w:cs="Times New Roman"/>
          <w:bCs/>
        </w:rPr>
        <w:t xml:space="preserve"> May 2026</w:t>
      </w:r>
      <w:r w:rsidR="00826338">
        <w:rPr>
          <w:rFonts w:ascii="Verdana" w:hAnsi="Verdana" w:cs="Times New Roman"/>
          <w:bCs/>
        </w:rPr>
        <w:t xml:space="preserve">, </w:t>
      </w:r>
      <w:proofErr w:type="spellStart"/>
      <w:r w:rsidR="00826338">
        <w:rPr>
          <w:rFonts w:ascii="Verdana" w:hAnsi="Verdana" w:cs="Times New Roman"/>
          <w:bCs/>
        </w:rPr>
        <w:t>its</w:t>
      </w:r>
      <w:proofErr w:type="spellEnd"/>
      <w:r w:rsidR="00826338">
        <w:rPr>
          <w:rFonts w:ascii="Verdana" w:hAnsi="Verdana" w:cs="Times New Roman"/>
          <w:bCs/>
        </w:rPr>
        <w:t xml:space="preserve"> not a full CQC visit it a partial assessment and she </w:t>
      </w:r>
      <w:r w:rsidR="009630CE">
        <w:rPr>
          <w:rFonts w:ascii="Verdana" w:hAnsi="Verdana" w:cs="Times New Roman"/>
          <w:bCs/>
        </w:rPr>
        <w:t>must</w:t>
      </w:r>
      <w:r w:rsidR="00CE295E">
        <w:rPr>
          <w:rFonts w:ascii="Verdana" w:hAnsi="Verdana" w:cs="Times New Roman"/>
          <w:bCs/>
        </w:rPr>
        <w:t xml:space="preserve"> submit evidence prior to the visit</w:t>
      </w:r>
      <w:r w:rsidR="009D4061">
        <w:rPr>
          <w:rFonts w:ascii="Verdana" w:hAnsi="Verdana" w:cs="Times New Roman"/>
          <w:bCs/>
        </w:rPr>
        <w:t>.</w:t>
      </w:r>
    </w:p>
    <w:p w14:paraId="700D7134" w14:textId="77777777" w:rsidR="009D4061" w:rsidRDefault="009D4061" w:rsidP="00325461">
      <w:pPr>
        <w:rPr>
          <w:rFonts w:ascii="Verdana" w:hAnsi="Verdana" w:cs="Times New Roman"/>
          <w:bCs/>
        </w:rPr>
      </w:pPr>
    </w:p>
    <w:p w14:paraId="7A9C940B" w14:textId="019BF34E" w:rsidR="00826338" w:rsidRDefault="005A6F59" w:rsidP="00325461">
      <w:pPr>
        <w:rPr>
          <w:rFonts w:ascii="Verdana" w:hAnsi="Verdana" w:cs="Times New Roman"/>
          <w:bCs/>
        </w:rPr>
      </w:pPr>
      <w:r>
        <w:rPr>
          <w:rFonts w:ascii="Verdana" w:hAnsi="Verdana" w:cs="Times New Roman"/>
          <w:bCs/>
        </w:rPr>
        <w:t xml:space="preserve">She has been asked to approach the PPG to </w:t>
      </w:r>
      <w:r w:rsidR="008D4137">
        <w:rPr>
          <w:rFonts w:ascii="Verdana" w:hAnsi="Verdana" w:cs="Times New Roman"/>
          <w:bCs/>
        </w:rPr>
        <w:t xml:space="preserve">gain consent </w:t>
      </w:r>
      <w:r>
        <w:rPr>
          <w:rFonts w:ascii="Verdana" w:hAnsi="Verdana" w:cs="Times New Roman"/>
          <w:bCs/>
        </w:rPr>
        <w:t xml:space="preserve">from them </w:t>
      </w:r>
      <w:r w:rsidR="008D4137">
        <w:rPr>
          <w:rFonts w:ascii="Verdana" w:hAnsi="Verdana" w:cs="Times New Roman"/>
          <w:bCs/>
        </w:rPr>
        <w:t xml:space="preserve">to share their contact details </w:t>
      </w:r>
      <w:r>
        <w:rPr>
          <w:rFonts w:ascii="Verdana" w:hAnsi="Verdana" w:cs="Times New Roman"/>
          <w:bCs/>
        </w:rPr>
        <w:t xml:space="preserve">with CQC </w:t>
      </w:r>
      <w:r w:rsidR="008D4137">
        <w:rPr>
          <w:rFonts w:ascii="Verdana" w:hAnsi="Verdana" w:cs="Times New Roman"/>
          <w:bCs/>
        </w:rPr>
        <w:t>– all members consented</w:t>
      </w:r>
      <w:r w:rsidR="009D4061">
        <w:rPr>
          <w:rFonts w:ascii="Verdana" w:hAnsi="Verdana" w:cs="Times New Roman"/>
          <w:bCs/>
        </w:rPr>
        <w:t xml:space="preserve">.  </w:t>
      </w:r>
      <w:r w:rsidR="00826338">
        <w:rPr>
          <w:rFonts w:ascii="Verdana" w:hAnsi="Verdana" w:cs="Times New Roman"/>
          <w:bCs/>
        </w:rPr>
        <w:t>The group did ask what questions that they will be asked – HM informed them it would</w:t>
      </w:r>
      <w:r w:rsidR="006E2035">
        <w:rPr>
          <w:rFonts w:ascii="Verdana" w:hAnsi="Verdana" w:cs="Times New Roman"/>
          <w:bCs/>
        </w:rPr>
        <w:t xml:space="preserve"> likely</w:t>
      </w:r>
      <w:r w:rsidR="00826338">
        <w:rPr>
          <w:rFonts w:ascii="Verdana" w:hAnsi="Verdana" w:cs="Times New Roman"/>
          <w:bCs/>
        </w:rPr>
        <w:t xml:space="preserve"> be around the appointment system, accessibility to the practice and </w:t>
      </w:r>
      <w:r w:rsidR="009D4061">
        <w:rPr>
          <w:rFonts w:ascii="Verdana" w:hAnsi="Verdana" w:cs="Times New Roman"/>
          <w:bCs/>
        </w:rPr>
        <w:t>how they were treated by the Practice S</w:t>
      </w:r>
      <w:r w:rsidR="00826338">
        <w:rPr>
          <w:rFonts w:ascii="Verdana" w:hAnsi="Verdana" w:cs="Times New Roman"/>
          <w:bCs/>
        </w:rPr>
        <w:t>taff</w:t>
      </w:r>
      <w:r w:rsidR="009630CE">
        <w:rPr>
          <w:rFonts w:ascii="Verdana" w:hAnsi="Verdana" w:cs="Times New Roman"/>
          <w:bCs/>
        </w:rPr>
        <w:t xml:space="preserve">. They did also ask if the replies </w:t>
      </w:r>
      <w:r w:rsidR="00FC76D3">
        <w:rPr>
          <w:rFonts w:ascii="Verdana" w:hAnsi="Verdana" w:cs="Times New Roman"/>
          <w:bCs/>
        </w:rPr>
        <w:t>were</w:t>
      </w:r>
      <w:r w:rsidR="009630CE">
        <w:rPr>
          <w:rFonts w:ascii="Verdana" w:hAnsi="Verdana" w:cs="Times New Roman"/>
          <w:bCs/>
        </w:rPr>
        <w:t xml:space="preserve"> confidential – HM answered she presume it would be but to ask them at the time of their engagement with the CQC.  </w:t>
      </w:r>
    </w:p>
    <w:p w14:paraId="2B765735" w14:textId="77777777" w:rsidR="009D4061" w:rsidRDefault="009D4061" w:rsidP="00325461">
      <w:pPr>
        <w:rPr>
          <w:rFonts w:ascii="Verdana" w:hAnsi="Verdana" w:cs="Times New Roman"/>
          <w:bCs/>
        </w:rPr>
      </w:pPr>
    </w:p>
    <w:p w14:paraId="6E0B0238" w14:textId="0803B21A" w:rsidR="009D4061" w:rsidRDefault="009D4061" w:rsidP="00325461">
      <w:pPr>
        <w:rPr>
          <w:rFonts w:ascii="Verdana" w:hAnsi="Verdana" w:cs="Times New Roman"/>
          <w:bCs/>
        </w:rPr>
      </w:pPr>
      <w:r>
        <w:rPr>
          <w:rFonts w:ascii="Verdana" w:hAnsi="Verdana" w:cs="Times New Roman"/>
          <w:bCs/>
        </w:rPr>
        <w:t xml:space="preserve">RB asked what information </w:t>
      </w:r>
      <w:r w:rsidR="00926616">
        <w:rPr>
          <w:rFonts w:ascii="Verdana" w:hAnsi="Verdana" w:cs="Times New Roman"/>
          <w:bCs/>
        </w:rPr>
        <w:t>they have</w:t>
      </w:r>
      <w:r>
        <w:rPr>
          <w:rFonts w:ascii="Verdana" w:hAnsi="Verdana" w:cs="Times New Roman"/>
          <w:bCs/>
        </w:rPr>
        <w:t xml:space="preserve"> asked HM for – she informed the group:</w:t>
      </w:r>
    </w:p>
    <w:p w14:paraId="3FF8821D" w14:textId="77777777" w:rsidR="009D4061" w:rsidRDefault="009D4061" w:rsidP="00325461">
      <w:pPr>
        <w:rPr>
          <w:rFonts w:ascii="Verdana" w:hAnsi="Verdana" w:cs="Times New Roman"/>
          <w:bCs/>
        </w:rPr>
      </w:pPr>
    </w:p>
    <w:p w14:paraId="703A82F2" w14:textId="3A6B85A8" w:rsidR="00322241" w:rsidRDefault="009D4061" w:rsidP="00325461">
      <w:pPr>
        <w:pStyle w:val="ListParagraph"/>
        <w:numPr>
          <w:ilvl w:val="0"/>
          <w:numId w:val="25"/>
        </w:numPr>
        <w:rPr>
          <w:rFonts w:ascii="Verdana" w:hAnsi="Verdana" w:cs="Times New Roman"/>
          <w:bCs/>
        </w:rPr>
      </w:pPr>
      <w:r w:rsidRPr="00322241">
        <w:rPr>
          <w:rFonts w:ascii="Verdana" w:hAnsi="Verdana" w:cs="Times New Roman"/>
          <w:bCs/>
        </w:rPr>
        <w:t>Infection control audit dat</w:t>
      </w:r>
      <w:r w:rsidR="00926616">
        <w:rPr>
          <w:rFonts w:ascii="Verdana" w:hAnsi="Verdana" w:cs="Times New Roman"/>
          <w:bCs/>
        </w:rPr>
        <w:t>a</w:t>
      </w:r>
      <w:r w:rsidRPr="00322241">
        <w:rPr>
          <w:rFonts w:ascii="Verdana" w:hAnsi="Verdana" w:cs="Times New Roman"/>
          <w:bCs/>
        </w:rPr>
        <w:t xml:space="preserve"> (which we achieved 97% for last December</w:t>
      </w:r>
    </w:p>
    <w:p w14:paraId="7A46CD13" w14:textId="0C1C05F2" w:rsidR="00322241" w:rsidRDefault="009D4061" w:rsidP="009B13A2">
      <w:pPr>
        <w:pStyle w:val="ListParagraph"/>
        <w:numPr>
          <w:ilvl w:val="0"/>
          <w:numId w:val="25"/>
        </w:numPr>
        <w:rPr>
          <w:rFonts w:ascii="Verdana" w:hAnsi="Verdana" w:cs="Times New Roman"/>
          <w:bCs/>
        </w:rPr>
      </w:pPr>
      <w:r w:rsidRPr="00322241">
        <w:rPr>
          <w:rFonts w:ascii="Verdana" w:hAnsi="Verdana" w:cs="Times New Roman"/>
          <w:bCs/>
        </w:rPr>
        <w:t>The business contingency plan (in the event of fire, electricity</w:t>
      </w:r>
      <w:r w:rsidR="00926616">
        <w:rPr>
          <w:rFonts w:ascii="Verdana" w:hAnsi="Verdana" w:cs="Times New Roman"/>
          <w:bCs/>
        </w:rPr>
        <w:t xml:space="preserve"> failure</w:t>
      </w:r>
      <w:r w:rsidRPr="00322241">
        <w:rPr>
          <w:rFonts w:ascii="Verdana" w:hAnsi="Verdana" w:cs="Times New Roman"/>
          <w:bCs/>
        </w:rPr>
        <w:t>, etc)</w:t>
      </w:r>
    </w:p>
    <w:p w14:paraId="07261D7F" w14:textId="77777777" w:rsidR="00322241" w:rsidRDefault="00322241" w:rsidP="00720201">
      <w:pPr>
        <w:pStyle w:val="ListParagraph"/>
        <w:numPr>
          <w:ilvl w:val="0"/>
          <w:numId w:val="25"/>
        </w:numPr>
        <w:rPr>
          <w:rFonts w:ascii="Verdana" w:hAnsi="Verdana" w:cs="Times New Roman"/>
          <w:bCs/>
        </w:rPr>
      </w:pPr>
      <w:r w:rsidRPr="00322241">
        <w:rPr>
          <w:rFonts w:ascii="Verdana" w:hAnsi="Verdana" w:cs="Times New Roman"/>
          <w:bCs/>
        </w:rPr>
        <w:t>Copies of practice protocols (which are reviewed 12monthly)</w:t>
      </w:r>
    </w:p>
    <w:p w14:paraId="0B68404A" w14:textId="77777777" w:rsidR="00322241" w:rsidRDefault="00322241" w:rsidP="0015596F">
      <w:pPr>
        <w:pStyle w:val="ListParagraph"/>
        <w:numPr>
          <w:ilvl w:val="0"/>
          <w:numId w:val="25"/>
        </w:numPr>
        <w:rPr>
          <w:rFonts w:ascii="Verdana" w:hAnsi="Verdana" w:cs="Times New Roman"/>
          <w:bCs/>
        </w:rPr>
      </w:pPr>
      <w:r w:rsidRPr="00322241">
        <w:rPr>
          <w:rFonts w:ascii="Verdana" w:hAnsi="Verdana" w:cs="Times New Roman"/>
          <w:bCs/>
        </w:rPr>
        <w:t>The organisation structure (who reports to who)</w:t>
      </w:r>
    </w:p>
    <w:p w14:paraId="7D13CE3B" w14:textId="3D79F993" w:rsidR="00322241" w:rsidRPr="00322241" w:rsidRDefault="00322241" w:rsidP="0015596F">
      <w:pPr>
        <w:pStyle w:val="ListParagraph"/>
        <w:numPr>
          <w:ilvl w:val="0"/>
          <w:numId w:val="25"/>
        </w:numPr>
        <w:rPr>
          <w:rFonts w:ascii="Verdana" w:hAnsi="Verdana" w:cs="Times New Roman"/>
          <w:bCs/>
        </w:rPr>
      </w:pPr>
      <w:r w:rsidRPr="00322241">
        <w:rPr>
          <w:rFonts w:ascii="Verdana" w:hAnsi="Verdana" w:cs="Times New Roman"/>
          <w:bCs/>
        </w:rPr>
        <w:t>How the staff role fits into the business needs</w:t>
      </w:r>
    </w:p>
    <w:p w14:paraId="3C20D851" w14:textId="77777777" w:rsidR="00322241" w:rsidRDefault="00322241" w:rsidP="00325461">
      <w:pPr>
        <w:rPr>
          <w:rFonts w:ascii="Verdana" w:hAnsi="Verdana" w:cs="Times New Roman"/>
          <w:bCs/>
        </w:rPr>
      </w:pPr>
    </w:p>
    <w:p w14:paraId="453FABC8" w14:textId="421DD903" w:rsidR="00322241" w:rsidRDefault="00322241" w:rsidP="00325461">
      <w:pPr>
        <w:rPr>
          <w:rFonts w:ascii="Verdana" w:hAnsi="Verdana" w:cs="Times New Roman"/>
          <w:bCs/>
        </w:rPr>
      </w:pPr>
      <w:r>
        <w:rPr>
          <w:rFonts w:ascii="Verdana" w:hAnsi="Verdana" w:cs="Times New Roman"/>
          <w:bCs/>
        </w:rPr>
        <w:t xml:space="preserve">Safeguarding will not be discussed during the visit, but the main two areas </w:t>
      </w:r>
      <w:r w:rsidR="0078731C">
        <w:rPr>
          <w:rFonts w:ascii="Verdana" w:hAnsi="Verdana" w:cs="Times New Roman"/>
          <w:bCs/>
        </w:rPr>
        <w:t>that will be included are</w:t>
      </w:r>
      <w:r>
        <w:rPr>
          <w:rFonts w:ascii="Verdana" w:hAnsi="Verdana" w:cs="Times New Roman"/>
          <w:bCs/>
        </w:rPr>
        <w:t>:</w:t>
      </w:r>
    </w:p>
    <w:p w14:paraId="4202B85B" w14:textId="77777777" w:rsidR="0078731C" w:rsidRDefault="0078731C" w:rsidP="00325461">
      <w:pPr>
        <w:rPr>
          <w:rFonts w:ascii="Verdana" w:hAnsi="Verdana" w:cs="Times New Roman"/>
          <w:bCs/>
        </w:rPr>
      </w:pPr>
    </w:p>
    <w:p w14:paraId="3ABDF1A6" w14:textId="379F2259" w:rsidR="00322241" w:rsidRDefault="00322241" w:rsidP="00322241">
      <w:pPr>
        <w:pStyle w:val="ListParagraph"/>
        <w:numPr>
          <w:ilvl w:val="0"/>
          <w:numId w:val="25"/>
        </w:numPr>
        <w:rPr>
          <w:rFonts w:ascii="Verdana" w:hAnsi="Verdana" w:cs="Times New Roman"/>
          <w:bCs/>
        </w:rPr>
      </w:pPr>
      <w:r>
        <w:rPr>
          <w:rFonts w:ascii="Verdana" w:hAnsi="Verdana" w:cs="Times New Roman"/>
          <w:bCs/>
        </w:rPr>
        <w:t>Eq</w:t>
      </w:r>
      <w:r w:rsidR="0078731C">
        <w:rPr>
          <w:rFonts w:ascii="Verdana" w:hAnsi="Verdana" w:cs="Times New Roman"/>
          <w:bCs/>
        </w:rPr>
        <w:t>uity</w:t>
      </w:r>
      <w:r>
        <w:rPr>
          <w:rFonts w:ascii="Verdana" w:hAnsi="Verdana" w:cs="Times New Roman"/>
          <w:bCs/>
        </w:rPr>
        <w:t xml:space="preserve"> and access (</w:t>
      </w:r>
      <w:r w:rsidR="0078731C">
        <w:rPr>
          <w:rFonts w:ascii="Verdana" w:hAnsi="Verdana" w:cs="Times New Roman"/>
          <w:bCs/>
        </w:rPr>
        <w:t>h</w:t>
      </w:r>
      <w:r>
        <w:rPr>
          <w:rFonts w:ascii="Verdana" w:hAnsi="Verdana" w:cs="Times New Roman"/>
          <w:bCs/>
        </w:rPr>
        <w:t>ow patient</w:t>
      </w:r>
      <w:r w:rsidR="0078731C">
        <w:rPr>
          <w:rFonts w:ascii="Verdana" w:hAnsi="Verdana" w:cs="Times New Roman"/>
          <w:bCs/>
        </w:rPr>
        <w:t>s</w:t>
      </w:r>
      <w:r>
        <w:rPr>
          <w:rFonts w:ascii="Verdana" w:hAnsi="Verdana" w:cs="Times New Roman"/>
          <w:bCs/>
        </w:rPr>
        <w:t xml:space="preserve"> can contact us and </w:t>
      </w:r>
      <w:r w:rsidR="0078731C">
        <w:rPr>
          <w:rFonts w:ascii="Verdana" w:hAnsi="Verdana" w:cs="Times New Roman"/>
          <w:bCs/>
        </w:rPr>
        <w:t>how we do</w:t>
      </w:r>
      <w:r>
        <w:rPr>
          <w:rFonts w:ascii="Verdana" w:hAnsi="Verdana" w:cs="Times New Roman"/>
          <w:bCs/>
        </w:rPr>
        <w:t>)</w:t>
      </w:r>
    </w:p>
    <w:p w14:paraId="5F6FEB2C" w14:textId="718DC615" w:rsidR="00322241" w:rsidRDefault="00322241" w:rsidP="00322241">
      <w:pPr>
        <w:pStyle w:val="ListParagraph"/>
        <w:numPr>
          <w:ilvl w:val="0"/>
          <w:numId w:val="25"/>
        </w:numPr>
        <w:rPr>
          <w:rFonts w:ascii="Verdana" w:hAnsi="Verdana" w:cs="Times New Roman"/>
          <w:bCs/>
        </w:rPr>
      </w:pPr>
      <w:r>
        <w:rPr>
          <w:rFonts w:ascii="Verdana" w:hAnsi="Verdana" w:cs="Times New Roman"/>
          <w:bCs/>
        </w:rPr>
        <w:t>Equity and care</w:t>
      </w:r>
      <w:r w:rsidR="0078731C">
        <w:rPr>
          <w:rFonts w:ascii="Verdana" w:hAnsi="Verdana" w:cs="Times New Roman"/>
          <w:bCs/>
        </w:rPr>
        <w:t xml:space="preserve"> (</w:t>
      </w:r>
      <w:r w:rsidR="00926616">
        <w:rPr>
          <w:rFonts w:ascii="Verdana" w:hAnsi="Verdana" w:cs="Times New Roman"/>
          <w:bCs/>
        </w:rPr>
        <w:t xml:space="preserve">either via </w:t>
      </w:r>
      <w:r w:rsidR="0078731C">
        <w:rPr>
          <w:rFonts w:ascii="Verdana" w:hAnsi="Verdana" w:cs="Times New Roman"/>
          <w:bCs/>
        </w:rPr>
        <w:t>telephone, face to face, video consultation and home visits)</w:t>
      </w:r>
    </w:p>
    <w:p w14:paraId="0CABA027" w14:textId="77777777" w:rsidR="009630CE" w:rsidRDefault="009630CE" w:rsidP="009630CE">
      <w:pPr>
        <w:rPr>
          <w:rFonts w:ascii="Verdana" w:hAnsi="Verdana" w:cs="Times New Roman"/>
          <w:bCs/>
        </w:rPr>
      </w:pPr>
    </w:p>
    <w:p w14:paraId="578240CD" w14:textId="6A061335" w:rsidR="009630CE" w:rsidRDefault="009630CE" w:rsidP="009630CE">
      <w:pPr>
        <w:rPr>
          <w:rFonts w:ascii="Verdana" w:hAnsi="Verdana" w:cs="Times New Roman"/>
          <w:bCs/>
        </w:rPr>
      </w:pPr>
      <w:r>
        <w:rPr>
          <w:rFonts w:ascii="Verdana" w:hAnsi="Verdana" w:cs="Times New Roman"/>
          <w:bCs/>
        </w:rPr>
        <w:lastRenderedPageBreak/>
        <w:t xml:space="preserve">They </w:t>
      </w:r>
      <w:r w:rsidR="00926616">
        <w:rPr>
          <w:rFonts w:ascii="Verdana" w:hAnsi="Verdana" w:cs="Times New Roman"/>
          <w:bCs/>
        </w:rPr>
        <w:t>want to obtain information as to how patients are treated</w:t>
      </w:r>
      <w:r w:rsidR="00C96B8A">
        <w:rPr>
          <w:rFonts w:ascii="Verdana" w:hAnsi="Verdana" w:cs="Times New Roman"/>
          <w:bCs/>
        </w:rPr>
        <w:t xml:space="preserve"> by the </w:t>
      </w:r>
      <w:proofErr w:type="gramStart"/>
      <w:r w:rsidR="00C96B8A">
        <w:rPr>
          <w:rFonts w:ascii="Verdana" w:hAnsi="Verdana" w:cs="Times New Roman"/>
          <w:bCs/>
        </w:rPr>
        <w:t xml:space="preserve">practice </w:t>
      </w:r>
      <w:r w:rsidR="00926616">
        <w:rPr>
          <w:rFonts w:ascii="Verdana" w:hAnsi="Verdana" w:cs="Times New Roman"/>
          <w:bCs/>
        </w:rPr>
        <w:t xml:space="preserve"> </w:t>
      </w:r>
      <w:proofErr w:type="spellStart"/>
      <w:r w:rsidR="00926616">
        <w:rPr>
          <w:rFonts w:ascii="Verdana" w:hAnsi="Verdana" w:cs="Times New Roman"/>
          <w:bCs/>
        </w:rPr>
        <w:t>ie</w:t>
      </w:r>
      <w:proofErr w:type="spellEnd"/>
      <w:proofErr w:type="gramEnd"/>
      <w:r w:rsidR="00926616">
        <w:rPr>
          <w:rFonts w:ascii="Verdana" w:hAnsi="Verdana" w:cs="Times New Roman"/>
          <w:bCs/>
        </w:rPr>
        <w:t xml:space="preserve">, </w:t>
      </w:r>
      <w:r w:rsidR="00C96B8A">
        <w:rPr>
          <w:rFonts w:ascii="Verdana" w:hAnsi="Verdana" w:cs="Times New Roman"/>
          <w:bCs/>
        </w:rPr>
        <w:t xml:space="preserve">caring, </w:t>
      </w:r>
      <w:r>
        <w:rPr>
          <w:rFonts w:ascii="Verdana" w:hAnsi="Verdana" w:cs="Times New Roman"/>
          <w:bCs/>
        </w:rPr>
        <w:t>kind</w:t>
      </w:r>
      <w:r w:rsidR="00C96B8A">
        <w:rPr>
          <w:rFonts w:ascii="Verdana" w:hAnsi="Verdana" w:cs="Times New Roman"/>
          <w:bCs/>
        </w:rPr>
        <w:t>ness</w:t>
      </w:r>
      <w:r>
        <w:rPr>
          <w:rFonts w:ascii="Verdana" w:hAnsi="Verdana" w:cs="Times New Roman"/>
          <w:bCs/>
        </w:rPr>
        <w:t xml:space="preserve"> and compassion</w:t>
      </w:r>
    </w:p>
    <w:p w14:paraId="02898388" w14:textId="7FEEFA21" w:rsidR="009630CE" w:rsidRDefault="009630CE" w:rsidP="009630CE">
      <w:pPr>
        <w:rPr>
          <w:rFonts w:ascii="Verdana" w:hAnsi="Verdana" w:cs="Times New Roman"/>
          <w:bCs/>
        </w:rPr>
      </w:pPr>
    </w:p>
    <w:p w14:paraId="0551B9FB" w14:textId="2A37981F" w:rsidR="00015EC5" w:rsidRDefault="00015EC5" w:rsidP="009630CE">
      <w:pPr>
        <w:rPr>
          <w:rFonts w:ascii="Verdana" w:hAnsi="Verdana" w:cs="Times New Roman"/>
          <w:bCs/>
        </w:rPr>
      </w:pPr>
      <w:r>
        <w:rPr>
          <w:rFonts w:ascii="Verdana" w:hAnsi="Verdana" w:cs="Times New Roman"/>
          <w:bCs/>
        </w:rPr>
        <w:t>In additional to the above, the CQC will also be looking into:</w:t>
      </w:r>
    </w:p>
    <w:p w14:paraId="205566F1" w14:textId="77777777" w:rsidR="00015EC5" w:rsidRDefault="00015EC5" w:rsidP="009630CE">
      <w:pPr>
        <w:rPr>
          <w:rFonts w:ascii="Verdana" w:hAnsi="Verdana" w:cs="Times New Roman"/>
          <w:bCs/>
        </w:rPr>
      </w:pPr>
    </w:p>
    <w:p w14:paraId="45CBAE76" w14:textId="00D07C71" w:rsidR="00015EC5" w:rsidRDefault="00015EC5" w:rsidP="00015EC5">
      <w:pPr>
        <w:pStyle w:val="ListParagraph"/>
        <w:numPr>
          <w:ilvl w:val="0"/>
          <w:numId w:val="25"/>
        </w:numPr>
        <w:rPr>
          <w:rFonts w:ascii="Verdana" w:hAnsi="Verdana" w:cs="Times New Roman"/>
          <w:bCs/>
        </w:rPr>
      </w:pPr>
      <w:r>
        <w:rPr>
          <w:rFonts w:ascii="Verdana" w:hAnsi="Verdana" w:cs="Times New Roman"/>
          <w:bCs/>
        </w:rPr>
        <w:t>Carers</w:t>
      </w:r>
      <w:r w:rsidR="007A0B28">
        <w:rPr>
          <w:rFonts w:ascii="Verdana" w:hAnsi="Verdana" w:cs="Times New Roman"/>
          <w:bCs/>
        </w:rPr>
        <w:t xml:space="preserve"> (list size, carers corner and meetings</w:t>
      </w:r>
    </w:p>
    <w:p w14:paraId="7FD382B2" w14:textId="7572F326" w:rsidR="00015EC5" w:rsidRDefault="00015EC5" w:rsidP="00015EC5">
      <w:pPr>
        <w:pStyle w:val="ListParagraph"/>
        <w:numPr>
          <w:ilvl w:val="0"/>
          <w:numId w:val="25"/>
        </w:numPr>
        <w:rPr>
          <w:rFonts w:ascii="Verdana" w:hAnsi="Verdana" w:cs="Times New Roman"/>
          <w:bCs/>
        </w:rPr>
      </w:pPr>
      <w:r>
        <w:rPr>
          <w:rFonts w:ascii="Verdana" w:hAnsi="Verdana" w:cs="Times New Roman"/>
          <w:bCs/>
        </w:rPr>
        <w:t>End of life care (palliative care) – MDT meeting</w:t>
      </w:r>
    </w:p>
    <w:p w14:paraId="15289EBA" w14:textId="1BA8E267" w:rsidR="00015EC5" w:rsidRDefault="00015EC5" w:rsidP="00015EC5">
      <w:pPr>
        <w:pStyle w:val="ListParagraph"/>
        <w:numPr>
          <w:ilvl w:val="0"/>
          <w:numId w:val="25"/>
        </w:numPr>
        <w:rPr>
          <w:rFonts w:ascii="Verdana" w:hAnsi="Verdana" w:cs="Times New Roman"/>
          <w:bCs/>
        </w:rPr>
      </w:pPr>
      <w:r>
        <w:rPr>
          <w:rFonts w:ascii="Verdana" w:hAnsi="Verdana" w:cs="Times New Roman"/>
          <w:bCs/>
        </w:rPr>
        <w:t>Chronic diseas</w:t>
      </w:r>
      <w:r w:rsidR="007A0B28">
        <w:rPr>
          <w:rFonts w:ascii="Verdana" w:hAnsi="Verdana" w:cs="Times New Roman"/>
          <w:bCs/>
        </w:rPr>
        <w:t>e</w:t>
      </w:r>
      <w:r>
        <w:rPr>
          <w:rFonts w:ascii="Verdana" w:hAnsi="Verdana" w:cs="Times New Roman"/>
          <w:bCs/>
        </w:rPr>
        <w:t xml:space="preserve"> management </w:t>
      </w:r>
      <w:r w:rsidR="007A0B28">
        <w:rPr>
          <w:rFonts w:ascii="Verdana" w:hAnsi="Verdana" w:cs="Times New Roman"/>
          <w:bCs/>
        </w:rPr>
        <w:t>(diabetes, asthma etc)</w:t>
      </w:r>
    </w:p>
    <w:p w14:paraId="6D98C970" w14:textId="36465AD6" w:rsidR="007A0B28" w:rsidRDefault="007A0B28" w:rsidP="00015EC5">
      <w:pPr>
        <w:pStyle w:val="ListParagraph"/>
        <w:numPr>
          <w:ilvl w:val="0"/>
          <w:numId w:val="25"/>
        </w:numPr>
        <w:rPr>
          <w:rFonts w:ascii="Verdana" w:hAnsi="Verdana" w:cs="Times New Roman"/>
          <w:bCs/>
        </w:rPr>
      </w:pPr>
      <w:r>
        <w:rPr>
          <w:rFonts w:ascii="Verdana" w:hAnsi="Verdana" w:cs="Times New Roman"/>
          <w:bCs/>
        </w:rPr>
        <w:t>Health and Safety</w:t>
      </w:r>
      <w:r w:rsidR="006B00FE">
        <w:rPr>
          <w:rFonts w:ascii="Verdana" w:hAnsi="Verdana" w:cs="Times New Roman"/>
          <w:bCs/>
        </w:rPr>
        <w:t xml:space="preserve"> M</w:t>
      </w:r>
      <w:r>
        <w:rPr>
          <w:rFonts w:ascii="Verdana" w:hAnsi="Verdana" w:cs="Times New Roman"/>
          <w:bCs/>
        </w:rPr>
        <w:t xml:space="preserve">anagement </w:t>
      </w:r>
      <w:r w:rsidR="006B00FE">
        <w:rPr>
          <w:rFonts w:ascii="Verdana" w:hAnsi="Verdana" w:cs="Times New Roman"/>
          <w:bCs/>
        </w:rPr>
        <w:t>(regular fire alarm checks, etc)</w:t>
      </w:r>
    </w:p>
    <w:p w14:paraId="563F6383" w14:textId="4F410131" w:rsidR="00015EC5" w:rsidRPr="006B00FE" w:rsidRDefault="006B00FE" w:rsidP="006F3C87">
      <w:pPr>
        <w:pStyle w:val="ListParagraph"/>
        <w:numPr>
          <w:ilvl w:val="0"/>
          <w:numId w:val="25"/>
        </w:numPr>
        <w:rPr>
          <w:rFonts w:ascii="Verdana" w:hAnsi="Verdana" w:cs="Times New Roman"/>
          <w:bCs/>
        </w:rPr>
      </w:pPr>
      <w:r w:rsidRPr="006B00FE">
        <w:rPr>
          <w:rFonts w:ascii="Verdana" w:hAnsi="Verdana" w:cs="Times New Roman"/>
          <w:bCs/>
        </w:rPr>
        <w:t xml:space="preserve">Staff are trained within their job role </w:t>
      </w:r>
    </w:p>
    <w:p w14:paraId="2F7A0604" w14:textId="77777777" w:rsidR="006B00FE" w:rsidRDefault="006B00FE" w:rsidP="00015EC5">
      <w:pPr>
        <w:rPr>
          <w:rFonts w:ascii="Verdana" w:hAnsi="Verdana" w:cs="Times New Roman"/>
          <w:bCs/>
        </w:rPr>
      </w:pPr>
    </w:p>
    <w:p w14:paraId="06BCC969" w14:textId="01B0D625" w:rsidR="00015EC5" w:rsidRPr="00015EC5" w:rsidRDefault="00015EC5" w:rsidP="00015EC5">
      <w:pPr>
        <w:rPr>
          <w:rFonts w:ascii="Verdana" w:hAnsi="Verdana" w:cs="Times New Roman"/>
          <w:bCs/>
        </w:rPr>
      </w:pPr>
      <w:r>
        <w:rPr>
          <w:rFonts w:ascii="Verdana" w:hAnsi="Verdana" w:cs="Times New Roman"/>
          <w:bCs/>
        </w:rPr>
        <w:t xml:space="preserve">YW stated that she </w:t>
      </w:r>
      <w:r w:rsidR="007A0B28">
        <w:rPr>
          <w:rFonts w:ascii="Verdana" w:hAnsi="Verdana" w:cs="Times New Roman"/>
          <w:bCs/>
        </w:rPr>
        <w:t>feels that this is surgery, is so much better than other practices in the area from conversations that she has had with the neighbouring community.</w:t>
      </w:r>
    </w:p>
    <w:p w14:paraId="78F5A879" w14:textId="77777777" w:rsidR="00325461" w:rsidRPr="006B00FE" w:rsidRDefault="00325461" w:rsidP="00325461">
      <w:pPr>
        <w:rPr>
          <w:rFonts w:ascii="Verdana" w:hAnsi="Verdana" w:cs="Times New Roman"/>
          <w:bCs/>
        </w:rPr>
      </w:pPr>
    </w:p>
    <w:p w14:paraId="270F020E" w14:textId="571FD1E5" w:rsidR="006B00FE" w:rsidRPr="006B00FE" w:rsidRDefault="006B00FE" w:rsidP="00325461">
      <w:pPr>
        <w:rPr>
          <w:rFonts w:ascii="Verdana" w:hAnsi="Verdana" w:cs="Times New Roman"/>
          <w:bCs/>
        </w:rPr>
      </w:pPr>
      <w:r w:rsidRPr="006B00FE">
        <w:rPr>
          <w:rFonts w:ascii="Verdana" w:hAnsi="Verdana" w:cs="Times New Roman"/>
          <w:bCs/>
        </w:rPr>
        <w:t>RB</w:t>
      </w:r>
      <w:r>
        <w:rPr>
          <w:rFonts w:ascii="Verdana" w:hAnsi="Verdana" w:cs="Times New Roman"/>
          <w:bCs/>
        </w:rPr>
        <w:t xml:space="preserve"> asked if the answers that we submitted during the visit are confidential or can they view them – HM said to check the CQC website for update (she has no problem with the publishing of her responses during the visit)</w:t>
      </w:r>
    </w:p>
    <w:p w14:paraId="599AA813" w14:textId="77777777" w:rsidR="006B00FE" w:rsidRPr="00325461" w:rsidRDefault="006B00FE" w:rsidP="00325461">
      <w:pPr>
        <w:rPr>
          <w:rFonts w:ascii="Verdana" w:hAnsi="Verdana" w:cs="Times New Roman"/>
          <w:b/>
          <w:u w:val="single"/>
        </w:rPr>
      </w:pPr>
    </w:p>
    <w:p w14:paraId="034D1CAD" w14:textId="77777777" w:rsidR="00325461" w:rsidRPr="00325461" w:rsidRDefault="00325461" w:rsidP="00325461">
      <w:pPr>
        <w:rPr>
          <w:rFonts w:ascii="Verdana" w:hAnsi="Verdana" w:cs="Times New Roman"/>
          <w:b/>
          <w:u w:val="single"/>
        </w:rPr>
      </w:pPr>
      <w:r w:rsidRPr="00325461">
        <w:rPr>
          <w:rFonts w:ascii="Verdana" w:hAnsi="Verdana" w:cs="Times New Roman"/>
          <w:b/>
          <w:u w:val="single"/>
        </w:rPr>
        <w:t>Any other business</w:t>
      </w:r>
    </w:p>
    <w:p w14:paraId="4051CFEC" w14:textId="77777777" w:rsidR="00325461" w:rsidRPr="00325461" w:rsidRDefault="00325461" w:rsidP="00325461">
      <w:pPr>
        <w:rPr>
          <w:rFonts w:ascii="Verdana" w:hAnsi="Verdana" w:cs="Times New Roman"/>
          <w:b/>
        </w:rPr>
      </w:pPr>
    </w:p>
    <w:p w14:paraId="5ACB9564" w14:textId="77777777" w:rsidR="00325461" w:rsidRDefault="009A4679" w:rsidP="00FC4190">
      <w:pPr>
        <w:rPr>
          <w:rFonts w:ascii="Verdana" w:hAnsi="Verdana" w:cs="Times New Roman"/>
          <w:bCs/>
        </w:rPr>
      </w:pPr>
      <w:bookmarkStart w:id="0" w:name="_Hlk184298171"/>
      <w:bookmarkStart w:id="1" w:name="_Hlk167207663"/>
      <w:r>
        <w:rPr>
          <w:rFonts w:ascii="Verdana" w:hAnsi="Verdana" w:cs="Times New Roman"/>
          <w:b/>
        </w:rPr>
        <w:t xml:space="preserve">Update on Staff </w:t>
      </w:r>
      <w:r w:rsidRPr="007878D0">
        <w:rPr>
          <w:rFonts w:ascii="Verdana" w:hAnsi="Verdana" w:cs="Times New Roman"/>
          <w:bCs/>
        </w:rPr>
        <w:t xml:space="preserve">– </w:t>
      </w:r>
      <w:r w:rsidR="001165DB" w:rsidRPr="007878D0">
        <w:rPr>
          <w:rFonts w:ascii="Verdana" w:hAnsi="Verdana" w:cs="Times New Roman"/>
          <w:bCs/>
        </w:rPr>
        <w:t xml:space="preserve">HM informed the group that </w:t>
      </w:r>
      <w:r w:rsidR="007878D0" w:rsidRPr="007878D0">
        <w:rPr>
          <w:rFonts w:ascii="Verdana" w:hAnsi="Verdana" w:cs="Times New Roman"/>
          <w:bCs/>
        </w:rPr>
        <w:t>the</w:t>
      </w:r>
      <w:r w:rsidR="007878D0">
        <w:rPr>
          <w:rFonts w:ascii="Verdana" w:hAnsi="Verdana" w:cs="Times New Roman"/>
          <w:b/>
        </w:rPr>
        <w:t xml:space="preserve"> </w:t>
      </w:r>
      <w:r>
        <w:rPr>
          <w:rFonts w:ascii="Verdana" w:hAnsi="Verdana" w:cs="Times New Roman"/>
          <w:bCs/>
        </w:rPr>
        <w:t xml:space="preserve">2 apprentices </w:t>
      </w:r>
      <w:r w:rsidR="007878D0">
        <w:rPr>
          <w:rFonts w:ascii="Verdana" w:hAnsi="Verdana" w:cs="Times New Roman"/>
          <w:bCs/>
        </w:rPr>
        <w:t xml:space="preserve">– Caitlin and Grace </w:t>
      </w:r>
      <w:r w:rsidR="00325461">
        <w:rPr>
          <w:rFonts w:ascii="Verdana" w:hAnsi="Verdana" w:cs="Times New Roman"/>
          <w:bCs/>
        </w:rPr>
        <w:t xml:space="preserve">are doing really </w:t>
      </w:r>
      <w:proofErr w:type="gramStart"/>
      <w:r w:rsidR="00325461">
        <w:rPr>
          <w:rFonts w:ascii="Verdana" w:hAnsi="Verdana" w:cs="Times New Roman"/>
          <w:bCs/>
        </w:rPr>
        <w:t>well</w:t>
      </w:r>
      <w:proofErr w:type="gramEnd"/>
      <w:r w:rsidR="00325461">
        <w:rPr>
          <w:rFonts w:ascii="Verdana" w:hAnsi="Verdana" w:cs="Times New Roman"/>
          <w:bCs/>
        </w:rPr>
        <w:t xml:space="preserve"> and their confidence is growing within the receptionist role</w:t>
      </w:r>
    </w:p>
    <w:p w14:paraId="5A4E0174" w14:textId="77777777" w:rsidR="00325461" w:rsidRDefault="00325461" w:rsidP="00FC4190">
      <w:pPr>
        <w:rPr>
          <w:rFonts w:ascii="Verdana" w:hAnsi="Verdana" w:cs="Times New Roman"/>
          <w:bCs/>
        </w:rPr>
      </w:pPr>
    </w:p>
    <w:p w14:paraId="2C6404BD" w14:textId="56D19681" w:rsidR="009A4679" w:rsidRDefault="00325461" w:rsidP="00FC4190">
      <w:pPr>
        <w:rPr>
          <w:rFonts w:ascii="Verdana" w:hAnsi="Verdana" w:cs="Times New Roman"/>
          <w:bCs/>
        </w:rPr>
      </w:pPr>
      <w:r>
        <w:rPr>
          <w:rFonts w:ascii="Verdana" w:hAnsi="Verdana" w:cs="Times New Roman"/>
          <w:bCs/>
        </w:rPr>
        <w:t xml:space="preserve">For those who missed the last meeting we also have a male receptionist - </w:t>
      </w:r>
      <w:r w:rsidR="007878D0">
        <w:rPr>
          <w:rFonts w:ascii="Verdana" w:hAnsi="Verdana" w:cs="Times New Roman"/>
          <w:bCs/>
        </w:rPr>
        <w:t>Hakan who is covering a maternity leave placement</w:t>
      </w:r>
      <w:r>
        <w:rPr>
          <w:rFonts w:ascii="Verdana" w:hAnsi="Verdana" w:cs="Times New Roman"/>
          <w:bCs/>
        </w:rPr>
        <w:t>.</w:t>
      </w:r>
      <w:r w:rsidR="007878D0">
        <w:rPr>
          <w:rFonts w:ascii="Verdana" w:hAnsi="Verdana" w:cs="Times New Roman"/>
          <w:bCs/>
        </w:rPr>
        <w:t xml:space="preserve"> </w:t>
      </w:r>
    </w:p>
    <w:p w14:paraId="4FBAFB27" w14:textId="77777777" w:rsidR="0064270B" w:rsidRDefault="0064270B" w:rsidP="00FC4190">
      <w:pPr>
        <w:rPr>
          <w:rFonts w:ascii="Verdana" w:hAnsi="Verdana" w:cs="Times New Roman"/>
          <w:bCs/>
        </w:rPr>
      </w:pPr>
    </w:p>
    <w:p w14:paraId="6A5EC281" w14:textId="47ADF5A1" w:rsidR="0064270B" w:rsidRDefault="0064270B" w:rsidP="00FC4190">
      <w:pPr>
        <w:rPr>
          <w:rFonts w:ascii="Verdana" w:hAnsi="Verdana" w:cs="Times New Roman"/>
          <w:bCs/>
        </w:rPr>
      </w:pPr>
      <w:r>
        <w:rPr>
          <w:rFonts w:ascii="Verdana" w:hAnsi="Verdana" w:cs="Times New Roman"/>
          <w:bCs/>
        </w:rPr>
        <w:t xml:space="preserve">We have recruited a new practice cleaner – Stacey who </w:t>
      </w:r>
      <w:r w:rsidR="007B014E">
        <w:rPr>
          <w:rFonts w:ascii="Verdana" w:hAnsi="Verdana" w:cs="Times New Roman"/>
          <w:bCs/>
        </w:rPr>
        <w:t>has settled</w:t>
      </w:r>
      <w:r>
        <w:rPr>
          <w:rFonts w:ascii="Verdana" w:hAnsi="Verdana" w:cs="Times New Roman"/>
          <w:bCs/>
        </w:rPr>
        <w:t xml:space="preserve"> in </w:t>
      </w:r>
      <w:proofErr w:type="gramStart"/>
      <w:r>
        <w:rPr>
          <w:rFonts w:ascii="Verdana" w:hAnsi="Verdana" w:cs="Times New Roman"/>
          <w:bCs/>
        </w:rPr>
        <w:t>really well</w:t>
      </w:r>
      <w:proofErr w:type="gramEnd"/>
    </w:p>
    <w:p w14:paraId="1CE0840B" w14:textId="77777777" w:rsidR="007B014E" w:rsidRDefault="007B014E" w:rsidP="00FC4190">
      <w:pPr>
        <w:rPr>
          <w:rFonts w:ascii="Verdana" w:hAnsi="Verdana" w:cs="Times New Roman"/>
          <w:bCs/>
        </w:rPr>
      </w:pPr>
    </w:p>
    <w:p w14:paraId="567D9C17" w14:textId="6F565025" w:rsidR="007B014E" w:rsidRDefault="007B014E" w:rsidP="00FC4190">
      <w:pPr>
        <w:rPr>
          <w:rFonts w:ascii="Verdana" w:hAnsi="Verdana" w:cs="Times New Roman"/>
          <w:bCs/>
        </w:rPr>
      </w:pPr>
      <w:r>
        <w:rPr>
          <w:rFonts w:ascii="Verdana" w:hAnsi="Verdana" w:cs="Times New Roman"/>
          <w:bCs/>
        </w:rPr>
        <w:t>Nurse Anna Bellamy joined us in 2025.</w:t>
      </w:r>
    </w:p>
    <w:p w14:paraId="0295BA82" w14:textId="77777777" w:rsidR="007B014E" w:rsidRDefault="007B014E" w:rsidP="00FC4190">
      <w:pPr>
        <w:rPr>
          <w:rFonts w:ascii="Verdana" w:hAnsi="Verdana" w:cs="Times New Roman"/>
          <w:bCs/>
        </w:rPr>
      </w:pPr>
    </w:p>
    <w:p w14:paraId="7B85FE45" w14:textId="5B94AB01" w:rsidR="007B014E" w:rsidRDefault="007B014E" w:rsidP="00FC4190">
      <w:pPr>
        <w:rPr>
          <w:rFonts w:ascii="Verdana" w:hAnsi="Verdana" w:cs="Times New Roman"/>
          <w:bCs/>
        </w:rPr>
      </w:pPr>
      <w:r>
        <w:rPr>
          <w:rFonts w:ascii="Verdana" w:hAnsi="Verdana" w:cs="Times New Roman"/>
          <w:bCs/>
        </w:rPr>
        <w:t>Dr Mohyuddin joined the practice in July 2024 and is now a partner along with Dr Harte (senior partner) and Dr Iftikhar.</w:t>
      </w:r>
    </w:p>
    <w:p w14:paraId="7638C8EA" w14:textId="77777777" w:rsidR="007B014E" w:rsidRDefault="007B014E" w:rsidP="00FC4190">
      <w:pPr>
        <w:rPr>
          <w:rFonts w:ascii="Verdana" w:hAnsi="Verdana" w:cs="Times New Roman"/>
          <w:bCs/>
        </w:rPr>
      </w:pPr>
    </w:p>
    <w:p w14:paraId="1550D2BA" w14:textId="4AD8BDF4" w:rsidR="007B014E" w:rsidRDefault="007B014E" w:rsidP="00FC4190">
      <w:pPr>
        <w:rPr>
          <w:rFonts w:ascii="Verdana" w:hAnsi="Verdana" w:cs="Times New Roman"/>
          <w:bCs/>
        </w:rPr>
      </w:pPr>
      <w:r>
        <w:rPr>
          <w:rFonts w:ascii="Verdana" w:hAnsi="Verdana" w:cs="Times New Roman"/>
          <w:bCs/>
        </w:rPr>
        <w:t xml:space="preserve">Dr Gray is a salaried GP but is due to retire later </w:t>
      </w:r>
      <w:r w:rsidR="006E2035">
        <w:rPr>
          <w:rFonts w:ascii="Verdana" w:hAnsi="Verdana" w:cs="Times New Roman"/>
          <w:bCs/>
        </w:rPr>
        <w:t>next</w:t>
      </w:r>
      <w:r>
        <w:rPr>
          <w:rFonts w:ascii="Verdana" w:hAnsi="Verdana" w:cs="Times New Roman"/>
          <w:bCs/>
        </w:rPr>
        <w:t xml:space="preserve"> year</w:t>
      </w:r>
    </w:p>
    <w:p w14:paraId="1C8F43CB" w14:textId="77777777" w:rsidR="007B014E" w:rsidRDefault="007B014E" w:rsidP="00FC4190">
      <w:pPr>
        <w:rPr>
          <w:rFonts w:ascii="Verdana" w:hAnsi="Verdana" w:cs="Times New Roman"/>
          <w:bCs/>
        </w:rPr>
      </w:pPr>
    </w:p>
    <w:p w14:paraId="125CCB91" w14:textId="4692CF91" w:rsidR="007B014E" w:rsidRDefault="007B014E" w:rsidP="00FC4190">
      <w:pPr>
        <w:rPr>
          <w:rFonts w:ascii="Verdana" w:hAnsi="Verdana" w:cs="Times New Roman"/>
          <w:b/>
        </w:rPr>
      </w:pPr>
      <w:r>
        <w:rPr>
          <w:rFonts w:ascii="Verdana" w:hAnsi="Verdana" w:cs="Times New Roman"/>
          <w:bCs/>
        </w:rPr>
        <w:t>Dr Harte will be retiring within the next 5 years</w:t>
      </w:r>
    </w:p>
    <w:p w14:paraId="3DFC3B04" w14:textId="77777777" w:rsidR="009A4679" w:rsidRDefault="009A4679" w:rsidP="00FC4190">
      <w:pPr>
        <w:rPr>
          <w:rFonts w:ascii="Verdana" w:hAnsi="Verdana" w:cs="Times New Roman"/>
          <w:b/>
        </w:rPr>
      </w:pPr>
    </w:p>
    <w:bookmarkEnd w:id="0"/>
    <w:p w14:paraId="2E24B23E" w14:textId="77FC1D11" w:rsidR="007B014E" w:rsidRDefault="007B014E" w:rsidP="00FC4190">
      <w:pPr>
        <w:rPr>
          <w:rFonts w:ascii="Verdana" w:hAnsi="Verdana" w:cs="Times New Roman"/>
          <w:bCs/>
        </w:rPr>
      </w:pPr>
      <w:r>
        <w:rPr>
          <w:rFonts w:ascii="Verdana" w:hAnsi="Verdana" w:cs="Times New Roman"/>
          <w:b/>
        </w:rPr>
        <w:t>Thank you</w:t>
      </w:r>
      <w:r w:rsidR="00AC31C4">
        <w:rPr>
          <w:rFonts w:ascii="Verdana" w:hAnsi="Verdana" w:cs="Times New Roman"/>
          <w:b/>
        </w:rPr>
        <w:t xml:space="preserve"> </w:t>
      </w:r>
      <w:r w:rsidR="00AC31C4">
        <w:rPr>
          <w:rFonts w:ascii="Verdana" w:hAnsi="Verdana" w:cs="Times New Roman"/>
          <w:bCs/>
        </w:rPr>
        <w:t>–</w:t>
      </w:r>
      <w:r w:rsidR="00AC31C4" w:rsidRPr="00AC31C4">
        <w:rPr>
          <w:rFonts w:ascii="Verdana" w:hAnsi="Verdana" w:cs="Times New Roman"/>
          <w:bCs/>
        </w:rPr>
        <w:t xml:space="preserve"> </w:t>
      </w:r>
      <w:proofErr w:type="spellStart"/>
      <w:r w:rsidR="00AC31C4" w:rsidRPr="00AC31C4">
        <w:rPr>
          <w:rFonts w:ascii="Verdana" w:hAnsi="Verdana" w:cs="Times New Roman"/>
          <w:bCs/>
        </w:rPr>
        <w:t>RB</w:t>
      </w:r>
      <w:r>
        <w:rPr>
          <w:rFonts w:ascii="Verdana" w:hAnsi="Verdana" w:cs="Times New Roman"/>
          <w:bCs/>
        </w:rPr>
        <w:t>ate</w:t>
      </w:r>
      <w:proofErr w:type="spellEnd"/>
      <w:r>
        <w:rPr>
          <w:rFonts w:ascii="Verdana" w:hAnsi="Verdana" w:cs="Times New Roman"/>
          <w:bCs/>
        </w:rPr>
        <w:t xml:space="preserve"> wanted to thank the practice staff for their support after losing her husband, especially Joy our Social Prescriber </w:t>
      </w:r>
      <w:proofErr w:type="gramStart"/>
      <w:r>
        <w:rPr>
          <w:rFonts w:ascii="Verdana" w:hAnsi="Verdana" w:cs="Times New Roman"/>
          <w:bCs/>
        </w:rPr>
        <w:t>whom</w:t>
      </w:r>
      <w:proofErr w:type="gramEnd"/>
      <w:r>
        <w:rPr>
          <w:rFonts w:ascii="Verdana" w:hAnsi="Verdana" w:cs="Times New Roman"/>
          <w:bCs/>
        </w:rPr>
        <w:t xml:space="preserve"> provided her valuable support in her time of need</w:t>
      </w:r>
    </w:p>
    <w:p w14:paraId="22B7CBCF" w14:textId="77777777" w:rsidR="007B014E" w:rsidRDefault="007B014E" w:rsidP="00FC4190">
      <w:pPr>
        <w:rPr>
          <w:rFonts w:ascii="Verdana" w:hAnsi="Verdana" w:cs="Times New Roman"/>
          <w:bCs/>
        </w:rPr>
      </w:pPr>
    </w:p>
    <w:p w14:paraId="5FD39607" w14:textId="4A9ADB49" w:rsidR="007B014E" w:rsidRDefault="007B014E" w:rsidP="00FC4190">
      <w:pPr>
        <w:rPr>
          <w:rFonts w:ascii="Verdana" w:hAnsi="Verdana" w:cs="Times New Roman"/>
          <w:bCs/>
        </w:rPr>
      </w:pPr>
      <w:r>
        <w:rPr>
          <w:rFonts w:ascii="Verdana" w:hAnsi="Verdana" w:cs="Times New Roman"/>
          <w:bCs/>
        </w:rPr>
        <w:t xml:space="preserve">HM will update our coping with a death policy to include Joy into the letter to help those bereaved </w:t>
      </w:r>
      <w:proofErr w:type="gramStart"/>
      <w:r>
        <w:rPr>
          <w:rFonts w:ascii="Verdana" w:hAnsi="Verdana" w:cs="Times New Roman"/>
          <w:bCs/>
        </w:rPr>
        <w:t>patients</w:t>
      </w:r>
      <w:proofErr w:type="gramEnd"/>
      <w:r>
        <w:rPr>
          <w:rFonts w:ascii="Verdana" w:hAnsi="Verdana" w:cs="Times New Roman"/>
          <w:bCs/>
        </w:rPr>
        <w:t xml:space="preserve"> relatives.</w:t>
      </w:r>
    </w:p>
    <w:p w14:paraId="5BEE3500" w14:textId="77777777" w:rsidR="007B014E" w:rsidRDefault="007B014E" w:rsidP="00FC4190">
      <w:pPr>
        <w:rPr>
          <w:rFonts w:ascii="Verdana" w:hAnsi="Verdana" w:cs="Times New Roman"/>
          <w:bCs/>
        </w:rPr>
      </w:pPr>
    </w:p>
    <w:p w14:paraId="0DA8CA34" w14:textId="4AE66AF1" w:rsidR="002E4EFA" w:rsidRDefault="007B014E" w:rsidP="00FC4190">
      <w:pPr>
        <w:rPr>
          <w:rFonts w:ascii="Verdana" w:hAnsi="Verdana" w:cs="Times New Roman"/>
          <w:bCs/>
        </w:rPr>
      </w:pPr>
      <w:r>
        <w:rPr>
          <w:rFonts w:ascii="Verdana" w:hAnsi="Verdana" w:cs="Times New Roman"/>
          <w:bCs/>
        </w:rPr>
        <w:t>HM explained that the social prescriber role is to offer support to patients and give advice (not clinical) in varied circumstances.  Point in patients in the right direction to meet their individual needs.</w:t>
      </w:r>
    </w:p>
    <w:p w14:paraId="425BBBC2" w14:textId="77777777" w:rsidR="007B014E" w:rsidRDefault="007B014E" w:rsidP="00FC4190">
      <w:pPr>
        <w:rPr>
          <w:rFonts w:ascii="Verdana" w:hAnsi="Verdana" w:cs="Times New Roman"/>
          <w:bCs/>
        </w:rPr>
      </w:pPr>
    </w:p>
    <w:p w14:paraId="0A4845E9" w14:textId="73FED74E" w:rsidR="007B014E" w:rsidRDefault="007B014E" w:rsidP="00FC4190">
      <w:pPr>
        <w:rPr>
          <w:rFonts w:ascii="Verdana" w:hAnsi="Verdana" w:cs="Times New Roman"/>
          <w:bCs/>
        </w:rPr>
      </w:pPr>
      <w:r w:rsidRPr="007B014E">
        <w:rPr>
          <w:rFonts w:ascii="Verdana" w:hAnsi="Verdana" w:cs="Times New Roman"/>
          <w:b/>
        </w:rPr>
        <w:lastRenderedPageBreak/>
        <w:t xml:space="preserve">Donations </w:t>
      </w:r>
      <w:r>
        <w:rPr>
          <w:rFonts w:ascii="Verdana" w:hAnsi="Verdana" w:cs="Times New Roman"/>
          <w:bCs/>
        </w:rPr>
        <w:t xml:space="preserve">- HM updated the group that Joy is also involved with </w:t>
      </w:r>
      <w:r w:rsidR="00B4622E">
        <w:rPr>
          <w:rFonts w:ascii="Verdana" w:hAnsi="Verdana" w:cs="Times New Roman"/>
          <w:bCs/>
        </w:rPr>
        <w:t xml:space="preserve">collecting of easter eggs, </w:t>
      </w:r>
      <w:r w:rsidR="006E2035">
        <w:rPr>
          <w:rFonts w:ascii="Verdana" w:hAnsi="Verdana" w:cs="Times New Roman"/>
          <w:bCs/>
        </w:rPr>
        <w:t>Christmas</w:t>
      </w:r>
      <w:r w:rsidR="00B4622E">
        <w:rPr>
          <w:rFonts w:ascii="Verdana" w:hAnsi="Verdana" w:cs="Times New Roman"/>
          <w:bCs/>
        </w:rPr>
        <w:t xml:space="preserve"> selection boxes for the local food bank – the group asked if they could be included when we do the next collection so that they could contribute.</w:t>
      </w:r>
    </w:p>
    <w:p w14:paraId="42EA29BC" w14:textId="77777777" w:rsidR="007B014E" w:rsidRDefault="007B014E" w:rsidP="00FC4190">
      <w:pPr>
        <w:rPr>
          <w:rFonts w:ascii="Verdana" w:hAnsi="Verdana" w:cs="Times New Roman"/>
          <w:bCs/>
        </w:rPr>
      </w:pPr>
    </w:p>
    <w:p w14:paraId="1578D1FE" w14:textId="27FBED48" w:rsidR="0061333E" w:rsidRDefault="0061333E" w:rsidP="00FC4190">
      <w:pPr>
        <w:rPr>
          <w:rFonts w:ascii="Verdana" w:hAnsi="Verdana" w:cs="Times New Roman"/>
          <w:bCs/>
        </w:rPr>
      </w:pPr>
      <w:r w:rsidRPr="00497C13">
        <w:rPr>
          <w:rFonts w:ascii="Verdana" w:hAnsi="Verdana" w:cs="Times New Roman"/>
          <w:b/>
        </w:rPr>
        <w:t>Appointments –</w:t>
      </w:r>
      <w:r>
        <w:rPr>
          <w:rFonts w:ascii="Verdana" w:hAnsi="Verdana" w:cs="Times New Roman"/>
          <w:bCs/>
        </w:rPr>
        <w:t xml:space="preserve"> RB asked that if we are dictated </w:t>
      </w:r>
      <w:r w:rsidR="00497C13">
        <w:rPr>
          <w:rFonts w:ascii="Verdana" w:hAnsi="Verdana" w:cs="Times New Roman"/>
          <w:bCs/>
        </w:rPr>
        <w:t xml:space="preserve">by NHS England </w:t>
      </w:r>
      <w:r>
        <w:rPr>
          <w:rFonts w:ascii="Verdana" w:hAnsi="Verdana" w:cs="Times New Roman"/>
          <w:bCs/>
        </w:rPr>
        <w:t>how many appointments we need to offer daily are we meeting this?  HM replied that yes on average we do, due to the time of year (</w:t>
      </w:r>
      <w:proofErr w:type="spellStart"/>
      <w:r>
        <w:rPr>
          <w:rFonts w:ascii="Verdana" w:hAnsi="Verdana" w:cs="Times New Roman"/>
          <w:bCs/>
        </w:rPr>
        <w:t>ie</w:t>
      </w:r>
      <w:proofErr w:type="spellEnd"/>
      <w:r>
        <w:rPr>
          <w:rFonts w:ascii="Verdana" w:hAnsi="Verdana" w:cs="Times New Roman"/>
          <w:bCs/>
        </w:rPr>
        <w:t xml:space="preserve"> clinician holidays) </w:t>
      </w:r>
      <w:r w:rsidR="00497C13">
        <w:rPr>
          <w:rFonts w:ascii="Verdana" w:hAnsi="Verdana" w:cs="Times New Roman"/>
          <w:bCs/>
        </w:rPr>
        <w:t xml:space="preserve">this could vary - </w:t>
      </w:r>
      <w:r>
        <w:rPr>
          <w:rFonts w:ascii="Verdana" w:hAnsi="Verdana" w:cs="Times New Roman"/>
          <w:bCs/>
        </w:rPr>
        <w:t xml:space="preserve">but the “appointments that they recommend are cross the border of clinicians – GP, HCA, PN, </w:t>
      </w:r>
      <w:r w:rsidR="00497C13">
        <w:rPr>
          <w:rFonts w:ascii="Verdana" w:hAnsi="Verdana" w:cs="Times New Roman"/>
          <w:bCs/>
        </w:rPr>
        <w:t>PA.</w:t>
      </w:r>
    </w:p>
    <w:p w14:paraId="13B7590E" w14:textId="77777777" w:rsidR="0033009F" w:rsidRPr="00386563" w:rsidRDefault="0033009F" w:rsidP="0033009F">
      <w:pPr>
        <w:pStyle w:val="ListParagraph"/>
        <w:rPr>
          <w:rFonts w:ascii="Verdana" w:hAnsi="Verdana" w:cs="Times New Roman"/>
          <w:bCs/>
        </w:rPr>
      </w:pPr>
    </w:p>
    <w:bookmarkEnd w:id="1"/>
    <w:p w14:paraId="063A323F" w14:textId="1A93643D" w:rsidR="00AB1CE2" w:rsidRPr="00861E75" w:rsidRDefault="00AB1CE2" w:rsidP="00A654D5">
      <w:pPr>
        <w:rPr>
          <w:rFonts w:ascii="Verdana" w:hAnsi="Verdana" w:cs="Times New Roman"/>
          <w:bCs/>
        </w:rPr>
      </w:pPr>
      <w:r w:rsidRPr="00056F93">
        <w:rPr>
          <w:rFonts w:ascii="Verdana" w:hAnsi="Verdana" w:cs="Times New Roman"/>
          <w:b/>
          <w:u w:val="single"/>
        </w:rPr>
        <w:t>Date of Next Meeting</w:t>
      </w:r>
      <w:r w:rsidRPr="00861E75">
        <w:rPr>
          <w:rFonts w:ascii="Verdana" w:hAnsi="Verdana" w:cs="Times New Roman"/>
          <w:b/>
        </w:rPr>
        <w:t>:</w:t>
      </w:r>
      <w:r w:rsidRPr="00861E75">
        <w:rPr>
          <w:rFonts w:ascii="Verdana" w:hAnsi="Verdana" w:cs="Times New Roman"/>
        </w:rPr>
        <w:t xml:space="preserve">   </w:t>
      </w:r>
      <w:proofErr w:type="gramStart"/>
      <w:r w:rsidRPr="00861E75">
        <w:rPr>
          <w:rFonts w:ascii="Verdana" w:hAnsi="Verdana" w:cs="Times New Roman"/>
        </w:rPr>
        <w:t xml:space="preserve">   </w:t>
      </w:r>
      <w:r w:rsidR="00983795">
        <w:rPr>
          <w:rFonts w:ascii="Verdana" w:hAnsi="Verdana" w:cs="Times New Roman"/>
        </w:rPr>
        <w:t>(</w:t>
      </w:r>
      <w:proofErr w:type="gramEnd"/>
      <w:r w:rsidR="00983795">
        <w:rPr>
          <w:rFonts w:ascii="Verdana" w:hAnsi="Verdana" w:cs="Times New Roman"/>
        </w:rPr>
        <w:t>Date to be confirmed)</w:t>
      </w:r>
      <w:r w:rsidR="00056F93">
        <w:rPr>
          <w:rFonts w:ascii="Verdana" w:hAnsi="Verdana" w:cs="Times New Roman"/>
        </w:rPr>
        <w:t xml:space="preserve"> – proposed</w:t>
      </w:r>
      <w:r w:rsidR="000E6F58">
        <w:rPr>
          <w:rFonts w:ascii="Verdana" w:hAnsi="Verdana" w:cs="Times New Roman"/>
        </w:rPr>
        <w:t xml:space="preserve"> end of </w:t>
      </w:r>
      <w:r w:rsidR="00325461">
        <w:rPr>
          <w:rFonts w:ascii="Verdana" w:hAnsi="Verdana" w:cs="Times New Roman"/>
        </w:rPr>
        <w:t>July 2026</w:t>
      </w:r>
    </w:p>
    <w:sectPr w:rsidR="00AB1CE2" w:rsidRPr="00861E75" w:rsidSect="00A3654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B78"/>
    <w:multiLevelType w:val="hybridMultilevel"/>
    <w:tmpl w:val="2C7A8B36"/>
    <w:lvl w:ilvl="0" w:tplc="AEFC81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E17CC"/>
    <w:multiLevelType w:val="hybridMultilevel"/>
    <w:tmpl w:val="57EA2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F3172A"/>
    <w:multiLevelType w:val="hybridMultilevel"/>
    <w:tmpl w:val="8BBE88A2"/>
    <w:lvl w:ilvl="0" w:tplc="2E48FC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7719D"/>
    <w:multiLevelType w:val="hybridMultilevel"/>
    <w:tmpl w:val="0BB6A52A"/>
    <w:lvl w:ilvl="0" w:tplc="A6C8BF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8626F"/>
    <w:multiLevelType w:val="hybridMultilevel"/>
    <w:tmpl w:val="179C1BA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AB42543"/>
    <w:multiLevelType w:val="hybridMultilevel"/>
    <w:tmpl w:val="666C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70DA5"/>
    <w:multiLevelType w:val="hybridMultilevel"/>
    <w:tmpl w:val="395A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F05B5"/>
    <w:multiLevelType w:val="hybridMultilevel"/>
    <w:tmpl w:val="8B2A44F8"/>
    <w:lvl w:ilvl="0" w:tplc="FEEEBC84">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4377A4"/>
    <w:multiLevelType w:val="hybridMultilevel"/>
    <w:tmpl w:val="29E6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00F4D"/>
    <w:multiLevelType w:val="hybridMultilevel"/>
    <w:tmpl w:val="D334FDCA"/>
    <w:lvl w:ilvl="0" w:tplc="0FA6D28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E7433"/>
    <w:multiLevelType w:val="hybridMultilevel"/>
    <w:tmpl w:val="33E8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31201"/>
    <w:multiLevelType w:val="hybridMultilevel"/>
    <w:tmpl w:val="E66428DE"/>
    <w:lvl w:ilvl="0" w:tplc="A0A69E64">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46CA5"/>
    <w:multiLevelType w:val="hybridMultilevel"/>
    <w:tmpl w:val="9222C310"/>
    <w:lvl w:ilvl="0" w:tplc="0FA6D28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A1173"/>
    <w:multiLevelType w:val="hybridMultilevel"/>
    <w:tmpl w:val="3A9CBD5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22E1B33"/>
    <w:multiLevelType w:val="hybridMultilevel"/>
    <w:tmpl w:val="57B65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F06CF"/>
    <w:multiLevelType w:val="hybridMultilevel"/>
    <w:tmpl w:val="57CECA54"/>
    <w:lvl w:ilvl="0" w:tplc="702CE82A">
      <w:start w:val="3"/>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415177"/>
    <w:multiLevelType w:val="hybridMultilevel"/>
    <w:tmpl w:val="61264AC8"/>
    <w:lvl w:ilvl="0" w:tplc="71621920">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C0C52"/>
    <w:multiLevelType w:val="hybridMultilevel"/>
    <w:tmpl w:val="1820E81C"/>
    <w:lvl w:ilvl="0" w:tplc="1048D7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171A9"/>
    <w:multiLevelType w:val="hybridMultilevel"/>
    <w:tmpl w:val="80D62680"/>
    <w:lvl w:ilvl="0" w:tplc="ED1E2D4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60077B8"/>
    <w:multiLevelType w:val="hybridMultilevel"/>
    <w:tmpl w:val="D17E4A84"/>
    <w:lvl w:ilvl="0" w:tplc="15688B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924E5"/>
    <w:multiLevelType w:val="hybridMultilevel"/>
    <w:tmpl w:val="20A00082"/>
    <w:lvl w:ilvl="0" w:tplc="6FEAE0B6">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F9509E"/>
    <w:multiLevelType w:val="hybridMultilevel"/>
    <w:tmpl w:val="442E1B9E"/>
    <w:lvl w:ilvl="0" w:tplc="4236A2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617DCA"/>
    <w:multiLevelType w:val="hybridMultilevel"/>
    <w:tmpl w:val="509491D2"/>
    <w:lvl w:ilvl="0" w:tplc="C576DC2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F0E5D"/>
    <w:multiLevelType w:val="hybridMultilevel"/>
    <w:tmpl w:val="951CC622"/>
    <w:lvl w:ilvl="0" w:tplc="9B5494A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C4FAA"/>
    <w:multiLevelType w:val="hybridMultilevel"/>
    <w:tmpl w:val="661843FA"/>
    <w:lvl w:ilvl="0" w:tplc="345C07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F402F"/>
    <w:multiLevelType w:val="hybridMultilevel"/>
    <w:tmpl w:val="3F2CDFB8"/>
    <w:lvl w:ilvl="0" w:tplc="19CE74E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201816">
    <w:abstractNumId w:val="10"/>
  </w:num>
  <w:num w:numId="2" w16cid:durableId="1890998257">
    <w:abstractNumId w:val="13"/>
  </w:num>
  <w:num w:numId="3" w16cid:durableId="1969434391">
    <w:abstractNumId w:val="8"/>
  </w:num>
  <w:num w:numId="4" w16cid:durableId="526408770">
    <w:abstractNumId w:val="1"/>
  </w:num>
  <w:num w:numId="5" w16cid:durableId="302851574">
    <w:abstractNumId w:val="4"/>
  </w:num>
  <w:num w:numId="6" w16cid:durableId="158816324">
    <w:abstractNumId w:val="3"/>
  </w:num>
  <w:num w:numId="7" w16cid:durableId="194970276">
    <w:abstractNumId w:val="0"/>
  </w:num>
  <w:num w:numId="8" w16cid:durableId="1131241521">
    <w:abstractNumId w:val="23"/>
  </w:num>
  <w:num w:numId="9" w16cid:durableId="804588786">
    <w:abstractNumId w:val="7"/>
  </w:num>
  <w:num w:numId="10" w16cid:durableId="1763531601">
    <w:abstractNumId w:val="22"/>
  </w:num>
  <w:num w:numId="11" w16cid:durableId="1803619468">
    <w:abstractNumId w:val="2"/>
  </w:num>
  <w:num w:numId="12" w16cid:durableId="871914853">
    <w:abstractNumId w:val="15"/>
  </w:num>
  <w:num w:numId="13" w16cid:durableId="2027705198">
    <w:abstractNumId w:val="18"/>
  </w:num>
  <w:num w:numId="14" w16cid:durableId="1476987899">
    <w:abstractNumId w:val="25"/>
  </w:num>
  <w:num w:numId="15" w16cid:durableId="547184281">
    <w:abstractNumId w:val="21"/>
  </w:num>
  <w:num w:numId="16" w16cid:durableId="21059623">
    <w:abstractNumId w:val="14"/>
  </w:num>
  <w:num w:numId="17" w16cid:durableId="2136285916">
    <w:abstractNumId w:val="19"/>
  </w:num>
  <w:num w:numId="18" w16cid:durableId="1881820656">
    <w:abstractNumId w:val="5"/>
  </w:num>
  <w:num w:numId="19" w16cid:durableId="933051973">
    <w:abstractNumId w:val="24"/>
  </w:num>
  <w:num w:numId="20" w16cid:durableId="998508677">
    <w:abstractNumId w:val="17"/>
  </w:num>
  <w:num w:numId="21" w16cid:durableId="229318294">
    <w:abstractNumId w:val="9"/>
  </w:num>
  <w:num w:numId="22" w16cid:durableId="284894955">
    <w:abstractNumId w:val="12"/>
  </w:num>
  <w:num w:numId="23" w16cid:durableId="763233967">
    <w:abstractNumId w:val="6"/>
  </w:num>
  <w:num w:numId="24" w16cid:durableId="152717518">
    <w:abstractNumId w:val="11"/>
  </w:num>
  <w:num w:numId="25" w16cid:durableId="184056351">
    <w:abstractNumId w:val="16"/>
  </w:num>
  <w:num w:numId="26" w16cid:durableId="9357926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2F"/>
    <w:rsid w:val="00012472"/>
    <w:rsid w:val="0001337A"/>
    <w:rsid w:val="00015EC5"/>
    <w:rsid w:val="00044CCA"/>
    <w:rsid w:val="00056F93"/>
    <w:rsid w:val="0006682D"/>
    <w:rsid w:val="000732F5"/>
    <w:rsid w:val="00080B13"/>
    <w:rsid w:val="000853B8"/>
    <w:rsid w:val="00093949"/>
    <w:rsid w:val="000975E9"/>
    <w:rsid w:val="000A6883"/>
    <w:rsid w:val="000A79F5"/>
    <w:rsid w:val="000B5530"/>
    <w:rsid w:val="000D4B56"/>
    <w:rsid w:val="000E6F58"/>
    <w:rsid w:val="0011464A"/>
    <w:rsid w:val="001165DB"/>
    <w:rsid w:val="00121C83"/>
    <w:rsid w:val="00137779"/>
    <w:rsid w:val="001435FB"/>
    <w:rsid w:val="00144D34"/>
    <w:rsid w:val="00145500"/>
    <w:rsid w:val="00166247"/>
    <w:rsid w:val="00170ACE"/>
    <w:rsid w:val="001833B8"/>
    <w:rsid w:val="0019383F"/>
    <w:rsid w:val="001C2463"/>
    <w:rsid w:val="001C4B68"/>
    <w:rsid w:val="001E0BDA"/>
    <w:rsid w:val="001F5904"/>
    <w:rsid w:val="00203092"/>
    <w:rsid w:val="00206B23"/>
    <w:rsid w:val="00224B57"/>
    <w:rsid w:val="00266B19"/>
    <w:rsid w:val="00277469"/>
    <w:rsid w:val="00277DCF"/>
    <w:rsid w:val="00285268"/>
    <w:rsid w:val="002856C3"/>
    <w:rsid w:val="002A0E2F"/>
    <w:rsid w:val="002A325F"/>
    <w:rsid w:val="002B4D4B"/>
    <w:rsid w:val="002E3A39"/>
    <w:rsid w:val="002E4EFA"/>
    <w:rsid w:val="00304A80"/>
    <w:rsid w:val="003103CF"/>
    <w:rsid w:val="00311A68"/>
    <w:rsid w:val="00320070"/>
    <w:rsid w:val="00322241"/>
    <w:rsid w:val="003222F1"/>
    <w:rsid w:val="00322B29"/>
    <w:rsid w:val="00325461"/>
    <w:rsid w:val="003270E3"/>
    <w:rsid w:val="00327289"/>
    <w:rsid w:val="0033009F"/>
    <w:rsid w:val="00336B51"/>
    <w:rsid w:val="003405ED"/>
    <w:rsid w:val="00350367"/>
    <w:rsid w:val="0035314B"/>
    <w:rsid w:val="00353698"/>
    <w:rsid w:val="00353CB4"/>
    <w:rsid w:val="00360A55"/>
    <w:rsid w:val="0037743B"/>
    <w:rsid w:val="00380B45"/>
    <w:rsid w:val="003841DF"/>
    <w:rsid w:val="00386563"/>
    <w:rsid w:val="00393E35"/>
    <w:rsid w:val="003A27EC"/>
    <w:rsid w:val="003B4049"/>
    <w:rsid w:val="003B471D"/>
    <w:rsid w:val="003B496F"/>
    <w:rsid w:val="003C0128"/>
    <w:rsid w:val="003C5803"/>
    <w:rsid w:val="003D14A3"/>
    <w:rsid w:val="003E3867"/>
    <w:rsid w:val="00407C1C"/>
    <w:rsid w:val="00425918"/>
    <w:rsid w:val="00426373"/>
    <w:rsid w:val="0042760E"/>
    <w:rsid w:val="00430A43"/>
    <w:rsid w:val="004363F4"/>
    <w:rsid w:val="00441013"/>
    <w:rsid w:val="0044130E"/>
    <w:rsid w:val="00447005"/>
    <w:rsid w:val="00447260"/>
    <w:rsid w:val="00447B1E"/>
    <w:rsid w:val="00447DB2"/>
    <w:rsid w:val="004758DE"/>
    <w:rsid w:val="004839BD"/>
    <w:rsid w:val="00484F1E"/>
    <w:rsid w:val="00497C13"/>
    <w:rsid w:val="004A2E18"/>
    <w:rsid w:val="004A40FC"/>
    <w:rsid w:val="004B158B"/>
    <w:rsid w:val="004B616B"/>
    <w:rsid w:val="004C724A"/>
    <w:rsid w:val="004F1572"/>
    <w:rsid w:val="004F5135"/>
    <w:rsid w:val="004F7602"/>
    <w:rsid w:val="00505561"/>
    <w:rsid w:val="005064CB"/>
    <w:rsid w:val="00512E59"/>
    <w:rsid w:val="00515C6A"/>
    <w:rsid w:val="00516155"/>
    <w:rsid w:val="005206D4"/>
    <w:rsid w:val="00527DA8"/>
    <w:rsid w:val="0053545A"/>
    <w:rsid w:val="00545BA5"/>
    <w:rsid w:val="0056652D"/>
    <w:rsid w:val="005672BB"/>
    <w:rsid w:val="005A0D0C"/>
    <w:rsid w:val="005A6F59"/>
    <w:rsid w:val="005B4545"/>
    <w:rsid w:val="005B51CB"/>
    <w:rsid w:val="005C519F"/>
    <w:rsid w:val="005C566A"/>
    <w:rsid w:val="005C78F3"/>
    <w:rsid w:val="005D0882"/>
    <w:rsid w:val="005D4514"/>
    <w:rsid w:val="005E22AA"/>
    <w:rsid w:val="005F332A"/>
    <w:rsid w:val="00600DE0"/>
    <w:rsid w:val="006072D0"/>
    <w:rsid w:val="0061333E"/>
    <w:rsid w:val="006327E7"/>
    <w:rsid w:val="00633D62"/>
    <w:rsid w:val="0064270B"/>
    <w:rsid w:val="00665AAD"/>
    <w:rsid w:val="00667894"/>
    <w:rsid w:val="00677D21"/>
    <w:rsid w:val="006B00FE"/>
    <w:rsid w:val="006D3670"/>
    <w:rsid w:val="006D649E"/>
    <w:rsid w:val="006D760E"/>
    <w:rsid w:val="006E2035"/>
    <w:rsid w:val="006F1E25"/>
    <w:rsid w:val="006F6162"/>
    <w:rsid w:val="0072027A"/>
    <w:rsid w:val="00725938"/>
    <w:rsid w:val="007409FC"/>
    <w:rsid w:val="00740B4F"/>
    <w:rsid w:val="00755627"/>
    <w:rsid w:val="0075606E"/>
    <w:rsid w:val="00764233"/>
    <w:rsid w:val="00771771"/>
    <w:rsid w:val="00775200"/>
    <w:rsid w:val="00777650"/>
    <w:rsid w:val="00780D09"/>
    <w:rsid w:val="0078445A"/>
    <w:rsid w:val="0078731C"/>
    <w:rsid w:val="007878D0"/>
    <w:rsid w:val="00792623"/>
    <w:rsid w:val="007A0B28"/>
    <w:rsid w:val="007A0F60"/>
    <w:rsid w:val="007A72A6"/>
    <w:rsid w:val="007B014E"/>
    <w:rsid w:val="007B1307"/>
    <w:rsid w:val="007C5B8C"/>
    <w:rsid w:val="007D43F6"/>
    <w:rsid w:val="007D4B91"/>
    <w:rsid w:val="007E0CFE"/>
    <w:rsid w:val="008121B2"/>
    <w:rsid w:val="0082329C"/>
    <w:rsid w:val="00823940"/>
    <w:rsid w:val="00826338"/>
    <w:rsid w:val="00837697"/>
    <w:rsid w:val="00847063"/>
    <w:rsid w:val="00860A7B"/>
    <w:rsid w:val="00861E75"/>
    <w:rsid w:val="008623CD"/>
    <w:rsid w:val="00867993"/>
    <w:rsid w:val="00877DCF"/>
    <w:rsid w:val="008B504B"/>
    <w:rsid w:val="008C3448"/>
    <w:rsid w:val="008D03D9"/>
    <w:rsid w:val="008D4137"/>
    <w:rsid w:val="009058A8"/>
    <w:rsid w:val="00906BBC"/>
    <w:rsid w:val="0092244E"/>
    <w:rsid w:val="00925305"/>
    <w:rsid w:val="00926616"/>
    <w:rsid w:val="00930D42"/>
    <w:rsid w:val="00937D56"/>
    <w:rsid w:val="00942347"/>
    <w:rsid w:val="009424A2"/>
    <w:rsid w:val="00950B5C"/>
    <w:rsid w:val="00962EC8"/>
    <w:rsid w:val="009630CE"/>
    <w:rsid w:val="00963C53"/>
    <w:rsid w:val="009835BF"/>
    <w:rsid w:val="00983795"/>
    <w:rsid w:val="00983DED"/>
    <w:rsid w:val="009A1246"/>
    <w:rsid w:val="009A1F04"/>
    <w:rsid w:val="009A29C8"/>
    <w:rsid w:val="009A4679"/>
    <w:rsid w:val="009A5176"/>
    <w:rsid w:val="009B5803"/>
    <w:rsid w:val="009B60D0"/>
    <w:rsid w:val="009C1ACD"/>
    <w:rsid w:val="009D135E"/>
    <w:rsid w:val="009D4061"/>
    <w:rsid w:val="009E0012"/>
    <w:rsid w:val="009F0B3F"/>
    <w:rsid w:val="009F53A9"/>
    <w:rsid w:val="009F6017"/>
    <w:rsid w:val="00A04E42"/>
    <w:rsid w:val="00A274B0"/>
    <w:rsid w:val="00A36546"/>
    <w:rsid w:val="00A60506"/>
    <w:rsid w:val="00A654D5"/>
    <w:rsid w:val="00A73761"/>
    <w:rsid w:val="00A90098"/>
    <w:rsid w:val="00A949C9"/>
    <w:rsid w:val="00AA1FC5"/>
    <w:rsid w:val="00AA25B9"/>
    <w:rsid w:val="00AB1CE2"/>
    <w:rsid w:val="00AC05ED"/>
    <w:rsid w:val="00AC1894"/>
    <w:rsid w:val="00AC31C4"/>
    <w:rsid w:val="00AC31D6"/>
    <w:rsid w:val="00AC780F"/>
    <w:rsid w:val="00AE2575"/>
    <w:rsid w:val="00B02359"/>
    <w:rsid w:val="00B4622E"/>
    <w:rsid w:val="00B46D3C"/>
    <w:rsid w:val="00B621C1"/>
    <w:rsid w:val="00B96AF2"/>
    <w:rsid w:val="00BA51B2"/>
    <w:rsid w:val="00BA59C6"/>
    <w:rsid w:val="00BA624D"/>
    <w:rsid w:val="00BA7C99"/>
    <w:rsid w:val="00BB54EC"/>
    <w:rsid w:val="00BB63A7"/>
    <w:rsid w:val="00BD0198"/>
    <w:rsid w:val="00BD594A"/>
    <w:rsid w:val="00BE74A1"/>
    <w:rsid w:val="00C065E6"/>
    <w:rsid w:val="00C12A55"/>
    <w:rsid w:val="00C136FA"/>
    <w:rsid w:val="00C343D2"/>
    <w:rsid w:val="00C367D7"/>
    <w:rsid w:val="00C80A11"/>
    <w:rsid w:val="00C80A8C"/>
    <w:rsid w:val="00C84236"/>
    <w:rsid w:val="00C851B0"/>
    <w:rsid w:val="00C86D4F"/>
    <w:rsid w:val="00C96B8A"/>
    <w:rsid w:val="00CB395A"/>
    <w:rsid w:val="00CB6A98"/>
    <w:rsid w:val="00CC5C72"/>
    <w:rsid w:val="00CC6CFA"/>
    <w:rsid w:val="00CE295E"/>
    <w:rsid w:val="00CE6378"/>
    <w:rsid w:val="00D1002D"/>
    <w:rsid w:val="00D10930"/>
    <w:rsid w:val="00D116F9"/>
    <w:rsid w:val="00D13F90"/>
    <w:rsid w:val="00D17981"/>
    <w:rsid w:val="00D17B63"/>
    <w:rsid w:val="00D35BAB"/>
    <w:rsid w:val="00D41CE9"/>
    <w:rsid w:val="00D56701"/>
    <w:rsid w:val="00D93818"/>
    <w:rsid w:val="00D95D71"/>
    <w:rsid w:val="00D977EE"/>
    <w:rsid w:val="00DA737C"/>
    <w:rsid w:val="00DB5107"/>
    <w:rsid w:val="00DB5DC4"/>
    <w:rsid w:val="00DC29F7"/>
    <w:rsid w:val="00DD2199"/>
    <w:rsid w:val="00E01465"/>
    <w:rsid w:val="00E134F6"/>
    <w:rsid w:val="00E16953"/>
    <w:rsid w:val="00E17CB8"/>
    <w:rsid w:val="00E240B7"/>
    <w:rsid w:val="00E36648"/>
    <w:rsid w:val="00E377F0"/>
    <w:rsid w:val="00E42AEB"/>
    <w:rsid w:val="00E451D0"/>
    <w:rsid w:val="00E47218"/>
    <w:rsid w:val="00E6406E"/>
    <w:rsid w:val="00E770D0"/>
    <w:rsid w:val="00E82A3F"/>
    <w:rsid w:val="00E904F3"/>
    <w:rsid w:val="00E95565"/>
    <w:rsid w:val="00E97F70"/>
    <w:rsid w:val="00EF2373"/>
    <w:rsid w:val="00F00818"/>
    <w:rsid w:val="00F01A84"/>
    <w:rsid w:val="00F076CE"/>
    <w:rsid w:val="00F30769"/>
    <w:rsid w:val="00F35562"/>
    <w:rsid w:val="00F40D1A"/>
    <w:rsid w:val="00F61088"/>
    <w:rsid w:val="00F639EC"/>
    <w:rsid w:val="00F83867"/>
    <w:rsid w:val="00F8567E"/>
    <w:rsid w:val="00FA5BDC"/>
    <w:rsid w:val="00FB70B6"/>
    <w:rsid w:val="00FC2F22"/>
    <w:rsid w:val="00FC4190"/>
    <w:rsid w:val="00FC4B96"/>
    <w:rsid w:val="00FC5051"/>
    <w:rsid w:val="00FC63E6"/>
    <w:rsid w:val="00FC76D3"/>
    <w:rsid w:val="00FD7293"/>
    <w:rsid w:val="00FF25C7"/>
    <w:rsid w:val="00FF2781"/>
    <w:rsid w:val="00FF4EB7"/>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EA55"/>
  <w15:docId w15:val="{969E3FD0-8E5B-439C-9D41-4E690FCF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61E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E2F"/>
    <w:pPr>
      <w:ind w:left="720"/>
      <w:contextualSpacing/>
    </w:pPr>
  </w:style>
  <w:style w:type="paragraph" w:styleId="BalloonText">
    <w:name w:val="Balloon Text"/>
    <w:basedOn w:val="Normal"/>
    <w:link w:val="BalloonTextChar"/>
    <w:uiPriority w:val="99"/>
    <w:semiHidden/>
    <w:unhideWhenUsed/>
    <w:rsid w:val="00407C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1C"/>
    <w:rPr>
      <w:rFonts w:ascii="Segoe UI" w:hAnsi="Segoe UI" w:cs="Segoe UI"/>
      <w:sz w:val="18"/>
      <w:szCs w:val="18"/>
    </w:rPr>
  </w:style>
  <w:style w:type="paragraph" w:styleId="NormalWeb">
    <w:name w:val="Normal (Web)"/>
    <w:basedOn w:val="Normal"/>
    <w:uiPriority w:val="99"/>
    <w:semiHidden/>
    <w:unhideWhenUsed/>
    <w:rsid w:val="00E640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861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1E75"/>
    <w:rPr>
      <w:color w:val="0000FF"/>
      <w:u w:val="single"/>
    </w:rPr>
  </w:style>
  <w:style w:type="character" w:customStyle="1" w:styleId="markiuq1nlxfq">
    <w:name w:val="markiuq1nlxfq"/>
    <w:basedOn w:val="DefaultParagraphFont"/>
    <w:rsid w:val="00861E75"/>
  </w:style>
  <w:style w:type="character" w:styleId="FollowedHyperlink">
    <w:name w:val="FollowedHyperlink"/>
    <w:basedOn w:val="DefaultParagraphFont"/>
    <w:uiPriority w:val="99"/>
    <w:semiHidden/>
    <w:unhideWhenUsed/>
    <w:rsid w:val="00861E75"/>
    <w:rPr>
      <w:color w:val="800080" w:themeColor="followedHyperlink"/>
      <w:u w:val="single"/>
    </w:rPr>
  </w:style>
  <w:style w:type="character" w:styleId="UnresolvedMention">
    <w:name w:val="Unresolved Mention"/>
    <w:basedOn w:val="DefaultParagraphFont"/>
    <w:uiPriority w:val="99"/>
    <w:semiHidden/>
    <w:unhideWhenUsed/>
    <w:rsid w:val="00861E75"/>
    <w:rPr>
      <w:color w:val="605E5C"/>
      <w:shd w:val="clear" w:color="auto" w:fill="E1DFDD"/>
    </w:rPr>
  </w:style>
  <w:style w:type="character" w:customStyle="1" w:styleId="Heading3Char">
    <w:name w:val="Heading 3 Char"/>
    <w:basedOn w:val="DefaultParagraphFont"/>
    <w:link w:val="Heading3"/>
    <w:uiPriority w:val="9"/>
    <w:rsid w:val="00861E7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61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8676">
      <w:bodyDiv w:val="1"/>
      <w:marLeft w:val="0"/>
      <w:marRight w:val="0"/>
      <w:marTop w:val="0"/>
      <w:marBottom w:val="0"/>
      <w:divBdr>
        <w:top w:val="none" w:sz="0" w:space="0" w:color="auto"/>
        <w:left w:val="none" w:sz="0" w:space="0" w:color="auto"/>
        <w:bottom w:val="none" w:sz="0" w:space="0" w:color="auto"/>
        <w:right w:val="none" w:sz="0" w:space="0" w:color="auto"/>
      </w:divBdr>
    </w:div>
    <w:div w:id="773357034">
      <w:bodyDiv w:val="1"/>
      <w:marLeft w:val="0"/>
      <w:marRight w:val="0"/>
      <w:marTop w:val="0"/>
      <w:marBottom w:val="0"/>
      <w:divBdr>
        <w:top w:val="none" w:sz="0" w:space="0" w:color="auto"/>
        <w:left w:val="none" w:sz="0" w:space="0" w:color="auto"/>
        <w:bottom w:val="none" w:sz="0" w:space="0" w:color="auto"/>
        <w:right w:val="none" w:sz="0" w:space="0" w:color="auto"/>
      </w:divBdr>
    </w:div>
    <w:div w:id="832142749">
      <w:bodyDiv w:val="1"/>
      <w:marLeft w:val="0"/>
      <w:marRight w:val="0"/>
      <w:marTop w:val="0"/>
      <w:marBottom w:val="0"/>
      <w:divBdr>
        <w:top w:val="none" w:sz="0" w:space="0" w:color="auto"/>
        <w:left w:val="none" w:sz="0" w:space="0" w:color="auto"/>
        <w:bottom w:val="none" w:sz="0" w:space="0" w:color="auto"/>
        <w:right w:val="none" w:sz="0" w:space="0" w:color="auto"/>
      </w:divBdr>
    </w:div>
    <w:div w:id="1075667147">
      <w:bodyDiv w:val="1"/>
      <w:marLeft w:val="0"/>
      <w:marRight w:val="0"/>
      <w:marTop w:val="0"/>
      <w:marBottom w:val="0"/>
      <w:divBdr>
        <w:top w:val="none" w:sz="0" w:space="0" w:color="auto"/>
        <w:left w:val="none" w:sz="0" w:space="0" w:color="auto"/>
        <w:bottom w:val="none" w:sz="0" w:space="0" w:color="auto"/>
        <w:right w:val="none" w:sz="0" w:space="0" w:color="auto"/>
      </w:divBdr>
      <w:divsChild>
        <w:div w:id="194126797">
          <w:marLeft w:val="0"/>
          <w:marRight w:val="0"/>
          <w:marTop w:val="0"/>
          <w:marBottom w:val="0"/>
          <w:divBdr>
            <w:top w:val="none" w:sz="0" w:space="0" w:color="auto"/>
            <w:left w:val="none" w:sz="0" w:space="0" w:color="auto"/>
            <w:bottom w:val="none" w:sz="0" w:space="0" w:color="auto"/>
            <w:right w:val="none" w:sz="0" w:space="0" w:color="auto"/>
          </w:divBdr>
        </w:div>
        <w:div w:id="1887256192">
          <w:marLeft w:val="0"/>
          <w:marRight w:val="0"/>
          <w:marTop w:val="0"/>
          <w:marBottom w:val="0"/>
          <w:divBdr>
            <w:top w:val="none" w:sz="0" w:space="0" w:color="auto"/>
            <w:left w:val="none" w:sz="0" w:space="0" w:color="auto"/>
            <w:bottom w:val="none" w:sz="0" w:space="0" w:color="auto"/>
            <w:right w:val="none" w:sz="0" w:space="0" w:color="auto"/>
          </w:divBdr>
        </w:div>
        <w:div w:id="1640498932">
          <w:marLeft w:val="0"/>
          <w:marRight w:val="0"/>
          <w:marTop w:val="0"/>
          <w:marBottom w:val="0"/>
          <w:divBdr>
            <w:top w:val="none" w:sz="0" w:space="0" w:color="auto"/>
            <w:left w:val="none" w:sz="0" w:space="0" w:color="auto"/>
            <w:bottom w:val="none" w:sz="0" w:space="0" w:color="auto"/>
            <w:right w:val="none" w:sz="0" w:space="0" w:color="auto"/>
          </w:divBdr>
        </w:div>
        <w:div w:id="991329067">
          <w:marLeft w:val="0"/>
          <w:marRight w:val="0"/>
          <w:marTop w:val="0"/>
          <w:marBottom w:val="0"/>
          <w:divBdr>
            <w:top w:val="none" w:sz="0" w:space="0" w:color="auto"/>
            <w:left w:val="none" w:sz="0" w:space="0" w:color="auto"/>
            <w:bottom w:val="none" w:sz="0" w:space="0" w:color="auto"/>
            <w:right w:val="none" w:sz="0" w:space="0" w:color="auto"/>
          </w:divBdr>
        </w:div>
      </w:divsChild>
    </w:div>
    <w:div w:id="12600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5695-C4A9-44B6-9DA5-08D41CBE966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MACKAY, Helen (CHURCH VIEW SURGERY - M88030)</cp:lastModifiedBy>
  <cp:revision>2</cp:revision>
  <cp:lastPrinted>2026-05-01T07:19:00Z</cp:lastPrinted>
  <dcterms:created xsi:type="dcterms:W3CDTF">2026-05-01T07:19:00Z</dcterms:created>
  <dcterms:modified xsi:type="dcterms:W3CDTF">2026-05-01T07:19:00Z</dcterms:modified>
</cp:coreProperties>
</file>